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48C047">
      <w:pPr>
        <w:pStyle w:val="8"/>
        <w:spacing w:before="75" w:beforeAutospacing="0" w:line="420" w:lineRule="atLeast"/>
        <w:ind w:left="75"/>
        <w:jc w:val="center"/>
        <w:rPr>
          <w:rFonts w:hint="eastAsia" w:ascii="宋体" w:hAnsi="宋体" w:eastAsia="宋体" w:cs="宋体"/>
          <w:b/>
          <w:bCs/>
          <w:kern w:val="2"/>
          <w:sz w:val="28"/>
          <w:szCs w:val="28"/>
          <w:lang w:val="en-US" w:eastAsia="zh-CN" w:bidi="ar-SA"/>
        </w:rPr>
      </w:pPr>
      <w:r>
        <w:rPr>
          <w:rFonts w:hint="eastAsia" w:cs="宋体"/>
          <w:b/>
          <w:bCs/>
          <w:kern w:val="2"/>
          <w:sz w:val="28"/>
          <w:szCs w:val="28"/>
          <w:lang w:val="en-US" w:eastAsia="zh-CN" w:bidi="ar-SA"/>
        </w:rPr>
        <w:t>2026年病床及医疗用车等维修服务项目</w:t>
      </w:r>
      <w:r>
        <w:rPr>
          <w:rFonts w:hint="eastAsia" w:ascii="宋体" w:hAnsi="宋体" w:eastAsia="宋体" w:cs="宋体"/>
          <w:b/>
          <w:bCs/>
          <w:kern w:val="2"/>
          <w:sz w:val="28"/>
          <w:szCs w:val="28"/>
          <w:lang w:val="en-US" w:eastAsia="zh-CN" w:bidi="ar-SA"/>
        </w:rPr>
        <w:t>自主询价邀请公告</w:t>
      </w:r>
    </w:p>
    <w:p w14:paraId="3373FF64">
      <w:pPr>
        <w:pStyle w:val="8"/>
        <w:spacing w:before="75" w:beforeAutospacing="0" w:line="420" w:lineRule="atLeast"/>
        <w:ind w:left="75"/>
        <w:jc w:val="both"/>
        <w:rPr>
          <w:rFonts w:hint="eastAsia" w:ascii="宋体" w:hAnsi="宋体" w:eastAsia="宋体" w:cs="宋体"/>
          <w:kern w:val="0"/>
          <w:sz w:val="24"/>
          <w:szCs w:val="24"/>
        </w:rPr>
      </w:pPr>
      <w:r>
        <w:rPr>
          <w:rFonts w:hint="eastAsia"/>
          <w:b/>
          <w:bCs/>
          <w:u w:val="none"/>
          <w:lang w:val="en-US" w:eastAsia="zh-CN"/>
        </w:rPr>
        <w:t xml:space="preserve">    </w:t>
      </w:r>
      <w:r>
        <w:rPr>
          <w:rFonts w:hint="eastAsia" w:ascii="宋体" w:hAnsi="宋体" w:eastAsia="宋体" w:cs="宋体"/>
          <w:b w:val="0"/>
          <w:bCs w:val="0"/>
          <w:sz w:val="24"/>
          <w:szCs w:val="24"/>
          <w:u w:val="single"/>
          <w:lang w:eastAsia="zh-CN"/>
        </w:rPr>
        <w:t>长沙市第三社会福利院（</w:t>
      </w:r>
      <w:r>
        <w:rPr>
          <w:rFonts w:hint="eastAsia" w:ascii="宋体" w:hAnsi="宋体" w:eastAsia="宋体" w:cs="宋体"/>
          <w:b w:val="0"/>
          <w:bCs w:val="0"/>
          <w:sz w:val="24"/>
          <w:szCs w:val="24"/>
          <w:u w:val="single"/>
        </w:rPr>
        <w:t>长沙市</w:t>
      </w:r>
      <w:r>
        <w:rPr>
          <w:rFonts w:hint="eastAsia" w:ascii="宋体" w:hAnsi="宋体" w:eastAsia="宋体" w:cs="宋体"/>
          <w:b w:val="0"/>
          <w:bCs w:val="0"/>
          <w:sz w:val="24"/>
          <w:szCs w:val="24"/>
          <w:u w:val="single"/>
          <w:lang w:eastAsia="zh-CN"/>
        </w:rPr>
        <w:t>第九</w:t>
      </w:r>
      <w:r>
        <w:rPr>
          <w:rFonts w:hint="eastAsia" w:ascii="宋体" w:hAnsi="宋体" w:eastAsia="宋体" w:cs="宋体"/>
          <w:b w:val="0"/>
          <w:bCs w:val="0"/>
          <w:sz w:val="24"/>
          <w:szCs w:val="24"/>
          <w:u w:val="single"/>
        </w:rPr>
        <w:t>医院</w:t>
      </w:r>
      <w:r>
        <w:rPr>
          <w:rFonts w:hint="eastAsia" w:ascii="宋体" w:hAnsi="宋体" w:cs="宋体"/>
          <w:b w:val="0"/>
          <w:bCs w:val="0"/>
          <w:sz w:val="24"/>
          <w:szCs w:val="24"/>
          <w:u w:val="single"/>
          <w:lang w:eastAsia="zh-CN"/>
        </w:rPr>
        <w:t>、长沙市精神病医院</w:t>
      </w:r>
      <w:r>
        <w:rPr>
          <w:rFonts w:hint="eastAsia" w:ascii="宋体" w:hAnsi="宋体" w:eastAsia="宋体" w:cs="宋体"/>
          <w:b w:val="0"/>
          <w:bCs w:val="0"/>
          <w:sz w:val="24"/>
          <w:szCs w:val="24"/>
          <w:u w:val="single"/>
          <w:lang w:eastAsia="zh-CN"/>
        </w:rPr>
        <w:t>）</w:t>
      </w:r>
      <w:r>
        <w:rPr>
          <w:rFonts w:hint="eastAsia" w:ascii="宋体" w:hAnsi="宋体" w:cs="宋体"/>
          <w:sz w:val="24"/>
          <w:szCs w:val="24"/>
        </w:rPr>
        <w:t>对</w:t>
      </w:r>
      <w:r>
        <w:rPr>
          <w:rFonts w:hint="eastAsia" w:cs="宋体"/>
          <w:kern w:val="0"/>
          <w:sz w:val="24"/>
          <w:szCs w:val="24"/>
          <w:u w:val="single"/>
          <w:lang w:val="en-US" w:eastAsia="zh-CN"/>
        </w:rPr>
        <w:t>2026年病床及医疗用车等维修服务项目</w:t>
      </w:r>
      <w:r>
        <w:rPr>
          <w:rFonts w:hint="eastAsia" w:ascii="宋体" w:hAnsi="宋体" w:eastAsia="宋体" w:cs="宋体"/>
          <w:kern w:val="0"/>
          <w:sz w:val="24"/>
          <w:szCs w:val="24"/>
          <w:lang w:eastAsia="zh-CN"/>
        </w:rPr>
        <w:t>（项目名称）进行</w:t>
      </w:r>
      <w:r>
        <w:rPr>
          <w:rFonts w:hint="eastAsia" w:ascii="宋体" w:hAnsi="宋体" w:eastAsia="宋体" w:cs="宋体"/>
          <w:kern w:val="0"/>
          <w:sz w:val="24"/>
          <w:szCs w:val="24"/>
          <w:lang w:val="en-US" w:eastAsia="zh-CN"/>
        </w:rPr>
        <w:t>自主询价采购</w:t>
      </w:r>
      <w:r>
        <w:rPr>
          <w:rFonts w:hint="eastAsia" w:ascii="宋体" w:hAnsi="宋体" w:eastAsia="宋体" w:cs="宋体"/>
          <w:kern w:val="0"/>
          <w:sz w:val="24"/>
          <w:szCs w:val="24"/>
          <w:lang w:eastAsia="zh-CN"/>
        </w:rPr>
        <w:t>，现邀请符合资格条件的供应商参加自主询价采购活动。</w:t>
      </w:r>
    </w:p>
    <w:p w14:paraId="05F83D35">
      <w:pPr>
        <w:pStyle w:val="20"/>
        <w:widowControl/>
        <w:numPr>
          <w:ilvl w:val="0"/>
          <w:numId w:val="0"/>
        </w:numPr>
        <w:adjustRightInd w:val="0"/>
        <w:spacing w:beforeLines="50" w:afterAutospacing="1" w:line="360" w:lineRule="auto"/>
        <w:ind w:leftChars="0" w:firstLine="241" w:firstLineChars="100"/>
        <w:jc w:val="left"/>
        <w:rPr>
          <w:rFonts w:ascii="宋体" w:hAnsi="宋体" w:cs="宋体"/>
          <w:kern w:val="0"/>
          <w:sz w:val="24"/>
          <w:szCs w:val="24"/>
        </w:rPr>
      </w:pPr>
      <w:r>
        <w:rPr>
          <w:rFonts w:hint="eastAsia" w:ascii="宋体" w:hAnsi="宋体" w:cs="宋体"/>
          <w:b/>
          <w:bCs/>
          <w:sz w:val="24"/>
          <w:szCs w:val="24"/>
          <w:lang w:eastAsia="zh-CN"/>
        </w:rPr>
        <w:t>一、</w:t>
      </w:r>
      <w:r>
        <w:rPr>
          <w:rFonts w:hint="eastAsia" w:ascii="宋体" w:hAnsi="宋体" w:cs="宋体"/>
          <w:b/>
          <w:bCs/>
          <w:sz w:val="24"/>
          <w:szCs w:val="24"/>
        </w:rPr>
        <w:t>项目基本情况：</w:t>
      </w:r>
    </w:p>
    <w:p w14:paraId="6A88E15B">
      <w:pPr>
        <w:pStyle w:val="8"/>
        <w:spacing w:before="75" w:beforeAutospacing="0" w:line="420" w:lineRule="atLeast"/>
        <w:ind w:left="75" w:firstLine="240" w:firstLineChars="100"/>
        <w:jc w:val="both"/>
        <w:rPr>
          <w:rFonts w:hint="default"/>
          <w:b/>
          <w:bCs/>
          <w:sz w:val="24"/>
          <w:szCs w:val="24"/>
          <w:lang w:val="en-US" w:eastAsia="zh-CN"/>
        </w:rPr>
      </w:pPr>
      <w:r>
        <w:rPr>
          <w:rFonts w:hint="eastAsia" w:ascii="宋体" w:hAnsi="宋体" w:cs="宋体"/>
          <w:kern w:val="0"/>
          <w:sz w:val="24"/>
          <w:szCs w:val="24"/>
        </w:rPr>
        <w:t>项目</w:t>
      </w:r>
      <w:r>
        <w:rPr>
          <w:rFonts w:hint="eastAsia" w:ascii="宋体" w:hAnsi="宋体" w:eastAsia="宋体" w:cs="宋体"/>
          <w:kern w:val="0"/>
          <w:sz w:val="24"/>
          <w:szCs w:val="24"/>
        </w:rPr>
        <w:t>名称：</w:t>
      </w:r>
      <w:r>
        <w:rPr>
          <w:rFonts w:hint="eastAsia" w:cs="宋体"/>
          <w:kern w:val="0"/>
          <w:sz w:val="24"/>
          <w:szCs w:val="24"/>
          <w:lang w:val="en-US" w:eastAsia="zh-CN" w:bidi="ar-SA"/>
        </w:rPr>
        <w:t>2026年病床及医疗用车等维修服务</w:t>
      </w:r>
    </w:p>
    <w:p w14:paraId="3807F885">
      <w:pPr>
        <w:pStyle w:val="20"/>
        <w:widowControl/>
        <w:adjustRightInd w:val="0"/>
        <w:spacing w:beforeLines="50" w:afterAutospacing="1" w:line="360" w:lineRule="auto"/>
        <w:ind w:left="0" w:leftChars="0" w:firstLine="0" w:firstLineChars="0"/>
        <w:jc w:val="left"/>
        <w:rPr>
          <w:rFonts w:hint="eastAsia" w:ascii="宋体" w:hAnsi="宋体" w:cs="宋体"/>
          <w:kern w:val="0"/>
          <w:sz w:val="24"/>
          <w:szCs w:val="24"/>
        </w:rPr>
      </w:pPr>
      <w:r>
        <w:rPr>
          <w:rFonts w:hint="eastAsia" w:ascii="宋体" w:hAnsi="宋体" w:eastAsia="宋体" w:cs="宋体"/>
          <w:kern w:val="0"/>
          <w:sz w:val="24"/>
          <w:szCs w:val="24"/>
          <w:lang w:eastAsia="zh-CN"/>
        </w:rPr>
        <w:t xml:space="preserve"> </w:t>
      </w:r>
      <w:r>
        <w:rPr>
          <w:rFonts w:hint="eastAsia" w:ascii="宋体" w:hAnsi="宋体" w:cs="宋体"/>
          <w:kern w:val="0"/>
          <w:sz w:val="24"/>
          <w:szCs w:val="24"/>
          <w:lang w:val="en-US" w:eastAsia="zh-CN"/>
        </w:rPr>
        <w:t xml:space="preserve"> </w:t>
      </w:r>
      <w:r>
        <w:rPr>
          <w:rFonts w:hint="eastAsia" w:ascii="宋体" w:hAnsi="宋体" w:eastAsia="宋体" w:cs="宋体"/>
          <w:kern w:val="0"/>
          <w:sz w:val="24"/>
          <w:szCs w:val="24"/>
          <w:lang w:eastAsia="zh-CN"/>
        </w:rPr>
        <w:t>项目预算：</w:t>
      </w:r>
      <w:r>
        <w:rPr>
          <w:rFonts w:hint="eastAsia" w:ascii="宋体" w:hAnsi="宋体" w:cs="宋体"/>
          <w:kern w:val="0"/>
          <w:sz w:val="24"/>
          <w:szCs w:val="24"/>
          <w:lang w:val="en-US" w:eastAsia="zh-CN"/>
        </w:rPr>
        <w:t>80000</w:t>
      </w:r>
      <w:r>
        <w:rPr>
          <w:rFonts w:hint="eastAsia" w:ascii="宋体" w:hAnsi="宋体" w:eastAsia="宋体" w:cs="宋体"/>
          <w:kern w:val="0"/>
          <w:sz w:val="24"/>
          <w:szCs w:val="24"/>
          <w:lang w:val="en-US" w:eastAsia="zh-CN"/>
        </w:rPr>
        <w:t>元</w:t>
      </w:r>
      <w:r>
        <w:rPr>
          <w:rFonts w:hint="eastAsia" w:ascii="宋体" w:hAnsi="宋体" w:eastAsia="宋体" w:cs="宋体"/>
          <w:kern w:val="0"/>
          <w:sz w:val="24"/>
          <w:szCs w:val="24"/>
          <w:lang w:eastAsia="zh-CN"/>
        </w:rPr>
        <w:t xml:space="preserve"> （人民币）</w:t>
      </w:r>
      <w:r>
        <w:rPr>
          <w:rFonts w:hint="eastAsia" w:ascii="宋体" w:hAnsi="宋体" w:cs="宋体"/>
          <w:kern w:val="0"/>
          <w:sz w:val="24"/>
          <w:szCs w:val="24"/>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 xml:space="preserve">    </w:t>
      </w:r>
    </w:p>
    <w:p w14:paraId="5B4E4659">
      <w:pPr>
        <w:pStyle w:val="20"/>
        <w:widowControl/>
        <w:adjustRightInd w:val="0"/>
        <w:spacing w:beforeLines="50" w:afterAutospacing="1" w:line="360" w:lineRule="auto"/>
        <w:ind w:left="0" w:leftChars="0" w:firstLine="240" w:firstLineChars="100"/>
        <w:jc w:val="left"/>
        <w:rPr>
          <w:rFonts w:hint="eastAsia" w:ascii="宋体" w:hAnsi="宋体" w:cs="宋体"/>
          <w:b w:val="0"/>
          <w:bCs w:val="0"/>
          <w:kern w:val="0"/>
          <w:sz w:val="24"/>
          <w:szCs w:val="24"/>
        </w:rPr>
      </w:pPr>
      <w:r>
        <w:rPr>
          <w:rFonts w:hint="eastAsia" w:ascii="宋体" w:hAnsi="宋体" w:cs="宋体"/>
          <w:b w:val="0"/>
          <w:bCs w:val="0"/>
          <w:kern w:val="0"/>
          <w:sz w:val="24"/>
          <w:szCs w:val="24"/>
        </w:rPr>
        <w:t xml:space="preserve">采购需求： </w:t>
      </w:r>
    </w:p>
    <w:tbl>
      <w:tblPr>
        <w:tblStyle w:val="11"/>
        <w:tblW w:w="93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
        <w:gridCol w:w="1429"/>
        <w:gridCol w:w="2066"/>
        <w:gridCol w:w="1155"/>
        <w:gridCol w:w="1140"/>
        <w:gridCol w:w="1132"/>
        <w:gridCol w:w="1590"/>
      </w:tblGrid>
      <w:tr w14:paraId="3A21C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8339004">
            <w:pPr>
              <w:widowControl/>
              <w:adjustRightInd w:val="0"/>
              <w:snapToGrid w:val="0"/>
              <w:jc w:val="center"/>
              <w:rPr>
                <w:rFonts w:hint="default" w:ascii="宋体" w:hAnsi="宋体" w:cs="宋体"/>
                <w:kern w:val="0"/>
                <w:sz w:val="24"/>
                <w:szCs w:val="24"/>
                <w:lang w:val="en-US" w:eastAsia="zh-CN"/>
              </w:rPr>
            </w:pPr>
            <w:r>
              <w:rPr>
                <w:rFonts w:hint="eastAsia" w:ascii="宋体" w:hAnsi="宋体" w:cs="宋体"/>
                <w:kern w:val="0"/>
                <w:sz w:val="24"/>
                <w:szCs w:val="24"/>
                <w:lang w:eastAsia="zh-CN"/>
              </w:rPr>
              <w:t>序号</w:t>
            </w:r>
          </w:p>
        </w:tc>
        <w:tc>
          <w:tcPr>
            <w:tcW w:w="1429" w:type="dxa"/>
            <w:vAlign w:val="center"/>
          </w:tcPr>
          <w:p w14:paraId="49C301DF">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eastAsia="zh-CN"/>
              </w:rPr>
              <w:t>项目名称</w:t>
            </w:r>
          </w:p>
        </w:tc>
        <w:tc>
          <w:tcPr>
            <w:tcW w:w="2066" w:type="dxa"/>
            <w:vAlign w:val="center"/>
          </w:tcPr>
          <w:p w14:paraId="58434C08">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服务范围</w:t>
            </w:r>
          </w:p>
        </w:tc>
        <w:tc>
          <w:tcPr>
            <w:tcW w:w="1155" w:type="dxa"/>
            <w:vAlign w:val="center"/>
          </w:tcPr>
          <w:p w14:paraId="7AC1AF79">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eastAsia="zh-CN"/>
              </w:rPr>
              <w:t>服务要求</w:t>
            </w:r>
          </w:p>
        </w:tc>
        <w:tc>
          <w:tcPr>
            <w:tcW w:w="1140" w:type="dxa"/>
            <w:vAlign w:val="center"/>
          </w:tcPr>
          <w:p w14:paraId="79313843">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服务标准</w:t>
            </w:r>
          </w:p>
        </w:tc>
        <w:tc>
          <w:tcPr>
            <w:tcW w:w="1132" w:type="dxa"/>
            <w:vAlign w:val="center"/>
          </w:tcPr>
          <w:p w14:paraId="6AB1B355">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eastAsia="zh-CN"/>
              </w:rPr>
              <w:t>数量</w:t>
            </w:r>
          </w:p>
        </w:tc>
        <w:tc>
          <w:tcPr>
            <w:tcW w:w="1590" w:type="dxa"/>
            <w:vAlign w:val="center"/>
          </w:tcPr>
          <w:p w14:paraId="0C6E877D">
            <w:pPr>
              <w:widowControl/>
              <w:adjustRightInd w:val="0"/>
              <w:snapToGrid w:val="0"/>
              <w:jc w:val="center"/>
              <w:rPr>
                <w:rFonts w:hint="eastAsia" w:ascii="宋体" w:hAnsi="宋体" w:cs="宋体"/>
                <w:kern w:val="0"/>
                <w:sz w:val="24"/>
                <w:szCs w:val="24"/>
                <w:lang w:eastAsia="zh-CN"/>
              </w:rPr>
            </w:pPr>
            <w:r>
              <w:rPr>
                <w:rFonts w:hint="eastAsia" w:ascii="宋体" w:hAnsi="宋体" w:cs="宋体"/>
                <w:kern w:val="0"/>
                <w:sz w:val="24"/>
                <w:szCs w:val="24"/>
                <w:lang w:eastAsia="zh-CN"/>
              </w:rPr>
              <w:t>预算金额</w:t>
            </w:r>
          </w:p>
          <w:p w14:paraId="3D00B36C">
            <w:pPr>
              <w:widowControl/>
              <w:adjustRightInd w:val="0"/>
              <w:snapToGrid w:val="0"/>
              <w:jc w:val="center"/>
              <w:rPr>
                <w:rFonts w:hint="eastAsia" w:ascii="宋体" w:hAnsi="宋体" w:cs="宋体"/>
                <w:kern w:val="0"/>
                <w:sz w:val="24"/>
                <w:szCs w:val="24"/>
                <w:lang w:eastAsia="zh-CN"/>
              </w:rPr>
            </w:pPr>
            <w:r>
              <w:rPr>
                <w:rFonts w:hint="eastAsia" w:ascii="宋体" w:hAnsi="宋体" w:cs="宋体"/>
                <w:kern w:val="0"/>
                <w:sz w:val="24"/>
                <w:szCs w:val="24"/>
                <w:lang w:eastAsia="zh-CN"/>
              </w:rPr>
              <w:t>（元人民币）</w:t>
            </w:r>
          </w:p>
        </w:tc>
      </w:tr>
      <w:tr w14:paraId="5C3C1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7A27143">
            <w:pPr>
              <w:widowControl/>
              <w:adjustRightInd w:val="0"/>
              <w:snapToGrid w:val="0"/>
              <w:jc w:val="both"/>
              <w:rPr>
                <w:rFonts w:hint="eastAsia" w:ascii="宋体" w:hAnsi="宋体" w:cs="宋体"/>
                <w:kern w:val="0"/>
                <w:sz w:val="24"/>
                <w:szCs w:val="24"/>
                <w:lang w:val="en-US" w:eastAsia="zh-CN"/>
              </w:rPr>
            </w:pPr>
            <w:r>
              <w:rPr>
                <w:rFonts w:hint="eastAsia" w:ascii="宋体" w:hAnsi="宋体" w:cs="宋体"/>
                <w:kern w:val="0"/>
                <w:sz w:val="24"/>
                <w:szCs w:val="24"/>
                <w:lang w:val="en-US" w:eastAsia="zh-CN"/>
              </w:rPr>
              <w:t>1</w:t>
            </w:r>
          </w:p>
        </w:tc>
        <w:tc>
          <w:tcPr>
            <w:tcW w:w="1429" w:type="dxa"/>
            <w:vAlign w:val="center"/>
          </w:tcPr>
          <w:p w14:paraId="063E8DFB">
            <w:pPr>
              <w:bidi w:val="0"/>
              <w:rPr>
                <w:rFonts w:hint="default" w:ascii="宋体" w:hAnsi="宋体" w:cs="宋体"/>
                <w:kern w:val="0"/>
                <w:szCs w:val="24"/>
                <w:lang w:val="en-US" w:eastAsia="zh-CN"/>
              </w:rPr>
            </w:pPr>
            <w:r>
              <w:rPr>
                <w:rFonts w:hint="eastAsia"/>
                <w:sz w:val="24"/>
                <w:szCs w:val="32"/>
                <w:lang w:val="en-US" w:eastAsia="zh-CN"/>
              </w:rPr>
              <w:t>2026年病床及医疗用车等维修服务</w:t>
            </w:r>
          </w:p>
        </w:tc>
        <w:tc>
          <w:tcPr>
            <w:tcW w:w="2066" w:type="dxa"/>
            <w:vAlign w:val="center"/>
          </w:tcPr>
          <w:p w14:paraId="616A0E6C">
            <w:pPr>
              <w:bidi w:val="0"/>
              <w:rPr>
                <w:rFonts w:hint="eastAsia" w:ascii="宋体" w:hAnsi="宋体" w:cs="宋体"/>
                <w:kern w:val="0"/>
                <w:szCs w:val="24"/>
                <w:lang w:val="en-US" w:eastAsia="zh-CN"/>
              </w:rPr>
            </w:pPr>
            <w:r>
              <w:rPr>
                <w:rFonts w:hint="eastAsia"/>
                <w:sz w:val="24"/>
                <w:szCs w:val="32"/>
                <w:lang w:val="en-US" w:eastAsia="zh-CN"/>
              </w:rPr>
              <w:t>普通病床、ABS病床、治疗车、发药车、推车、平车及各种医疗用车进行维修</w:t>
            </w:r>
            <w:r>
              <w:rPr>
                <w:rFonts w:hint="eastAsia"/>
                <w:sz w:val="24"/>
                <w:szCs w:val="32"/>
                <w:lang w:eastAsia="zh-CN"/>
              </w:rPr>
              <w:t>。</w:t>
            </w:r>
          </w:p>
        </w:tc>
        <w:tc>
          <w:tcPr>
            <w:tcW w:w="1155" w:type="dxa"/>
            <w:vAlign w:val="center"/>
          </w:tcPr>
          <w:p w14:paraId="64ED9123">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详见采购需求</w:t>
            </w:r>
          </w:p>
        </w:tc>
        <w:tc>
          <w:tcPr>
            <w:tcW w:w="1140" w:type="dxa"/>
            <w:vAlign w:val="center"/>
          </w:tcPr>
          <w:p w14:paraId="314D2C42">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详见采购需求</w:t>
            </w:r>
          </w:p>
        </w:tc>
        <w:tc>
          <w:tcPr>
            <w:tcW w:w="1132" w:type="dxa"/>
            <w:vAlign w:val="center"/>
          </w:tcPr>
          <w:p w14:paraId="2949569E">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1项</w:t>
            </w:r>
          </w:p>
        </w:tc>
        <w:tc>
          <w:tcPr>
            <w:tcW w:w="1590" w:type="dxa"/>
            <w:vAlign w:val="center"/>
          </w:tcPr>
          <w:p w14:paraId="7419D077">
            <w:pPr>
              <w:widowControl/>
              <w:adjustRightInd w:val="0"/>
              <w:snapToGrid w:val="0"/>
              <w:jc w:val="center"/>
              <w:rPr>
                <w:rFonts w:hint="default" w:ascii="宋体" w:hAnsi="宋体" w:cs="宋体"/>
                <w:kern w:val="0"/>
                <w:sz w:val="24"/>
                <w:szCs w:val="24"/>
                <w:lang w:val="en-US" w:eastAsia="zh-CN"/>
              </w:rPr>
            </w:pPr>
            <w:r>
              <w:rPr>
                <w:rFonts w:hint="eastAsia" w:ascii="宋体" w:hAnsi="宋体" w:cs="宋体"/>
                <w:kern w:val="0"/>
                <w:sz w:val="24"/>
                <w:szCs w:val="24"/>
                <w:lang w:val="en-US" w:eastAsia="zh-CN"/>
              </w:rPr>
              <w:t>80000</w:t>
            </w:r>
          </w:p>
        </w:tc>
      </w:tr>
    </w:tbl>
    <w:p w14:paraId="274CF6D9">
      <w:pPr>
        <w:pStyle w:val="20"/>
        <w:widowControl/>
        <w:adjustRightInd w:val="0"/>
        <w:spacing w:beforeLines="50" w:afterAutospacing="1" w:line="360" w:lineRule="auto"/>
        <w:ind w:left="0" w:leftChars="0" w:firstLine="0" w:firstLineChars="0"/>
        <w:jc w:val="left"/>
        <w:rPr>
          <w:rFonts w:hint="eastAsia" w:ascii="宋体" w:hAnsi="宋体" w:cs="宋体"/>
          <w:b/>
          <w:bCs/>
          <w:kern w:val="0"/>
          <w:sz w:val="24"/>
          <w:szCs w:val="24"/>
          <w:lang w:eastAsia="zh-CN"/>
        </w:rPr>
      </w:pPr>
      <w:r>
        <w:rPr>
          <w:rFonts w:hint="eastAsia" w:ascii="宋体" w:hAnsi="宋体" w:cs="宋体"/>
          <w:b w:val="0"/>
          <w:bCs w:val="0"/>
          <w:kern w:val="0"/>
          <w:sz w:val="24"/>
          <w:szCs w:val="24"/>
        </w:rPr>
        <w:t xml:space="preserve">   </w:t>
      </w:r>
      <w:r>
        <w:rPr>
          <w:rFonts w:hint="eastAsia" w:ascii="宋体" w:hAnsi="宋体" w:cs="宋体"/>
          <w:b/>
          <w:bCs/>
          <w:kern w:val="0"/>
          <w:sz w:val="24"/>
          <w:szCs w:val="24"/>
          <w:lang w:eastAsia="zh-CN"/>
        </w:rPr>
        <w:t>二、响应文件材料要求</w:t>
      </w:r>
    </w:p>
    <w:p w14:paraId="11FE17C6">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eastAsia" w:ascii="宋体" w:hAnsi="宋体" w:cs="宋体"/>
          <w:b w:val="0"/>
          <w:bCs w:val="0"/>
          <w:sz w:val="24"/>
          <w:szCs w:val="24"/>
          <w:highlight w:val="none"/>
          <w:lang w:val="en-US" w:eastAsia="zh-CN"/>
        </w:rPr>
      </w:pPr>
      <w:r>
        <w:rPr>
          <w:rFonts w:hint="eastAsia" w:ascii="宋体" w:hAnsi="宋体" w:cs="宋体"/>
          <w:b/>
          <w:bCs/>
          <w:sz w:val="24"/>
          <w:szCs w:val="24"/>
          <w:highlight w:val="none"/>
          <w:lang w:val="en-US" w:eastAsia="zh-CN"/>
        </w:rPr>
        <w:t>1、</w:t>
      </w: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基本资格条件：</w:t>
      </w:r>
      <w:r>
        <w:rPr>
          <w:rFonts w:hint="eastAsia" w:ascii="宋体" w:hAnsi="宋体" w:cs="宋体"/>
          <w:b w:val="0"/>
          <w:bCs w:val="0"/>
          <w:sz w:val="24"/>
          <w:szCs w:val="24"/>
          <w:highlight w:val="none"/>
          <w:lang w:eastAsia="zh-CN"/>
        </w:rPr>
        <w:t>（</w:t>
      </w:r>
      <w:r>
        <w:rPr>
          <w:rFonts w:hint="eastAsia" w:ascii="宋体" w:hAnsi="宋体" w:cs="宋体"/>
          <w:b w:val="0"/>
          <w:bCs w:val="0"/>
          <w:sz w:val="24"/>
          <w:szCs w:val="24"/>
          <w:highlight w:val="none"/>
          <w:lang w:val="en-US" w:eastAsia="zh-CN"/>
        </w:rPr>
        <w:t>1</w:t>
      </w:r>
      <w:r>
        <w:rPr>
          <w:rFonts w:hint="eastAsia" w:ascii="宋体" w:hAnsi="宋体" w:cs="宋体"/>
          <w:b w:val="0"/>
          <w:bCs w:val="0"/>
          <w:sz w:val="24"/>
          <w:szCs w:val="24"/>
          <w:highlight w:val="none"/>
          <w:lang w:eastAsia="zh-CN"/>
        </w:rPr>
        <w:t>）营业执照原件复印件；（</w:t>
      </w:r>
      <w:r>
        <w:rPr>
          <w:rFonts w:hint="eastAsia" w:ascii="宋体" w:hAnsi="宋体" w:cs="宋体"/>
          <w:b w:val="0"/>
          <w:bCs w:val="0"/>
          <w:sz w:val="24"/>
          <w:szCs w:val="24"/>
          <w:highlight w:val="none"/>
          <w:lang w:val="en-US" w:eastAsia="zh-CN"/>
        </w:rPr>
        <w:t>2</w:t>
      </w:r>
      <w:r>
        <w:rPr>
          <w:rFonts w:hint="eastAsia" w:ascii="宋体" w:hAnsi="宋体" w:cs="宋体"/>
          <w:b w:val="0"/>
          <w:bCs w:val="0"/>
          <w:sz w:val="24"/>
          <w:szCs w:val="24"/>
          <w:highlight w:val="none"/>
          <w:lang w:eastAsia="zh-CN"/>
        </w:rPr>
        <w:t>）法定代表人身份证明原件、法定代表人授权委托书原件（若为授权代表人附法定代表人身份证明</w:t>
      </w:r>
      <w:r>
        <w:rPr>
          <w:rFonts w:hint="eastAsia" w:ascii="宋体" w:hAnsi="宋体" w:cs="宋体"/>
          <w:b w:val="0"/>
          <w:bCs w:val="0"/>
          <w:sz w:val="24"/>
          <w:szCs w:val="24"/>
          <w:highlight w:val="none"/>
          <w:lang w:val="en-US" w:eastAsia="zh-CN"/>
        </w:rPr>
        <w:t>原件、授权代表身份证复印件）；（3）承诺书；（4）无严重违法记录截图</w:t>
      </w:r>
    </w:p>
    <w:p w14:paraId="03E85C10">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default"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t>2、</w:t>
      </w: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特定</w:t>
      </w:r>
      <w:r>
        <w:rPr>
          <w:rFonts w:hint="eastAsia" w:ascii="宋体" w:hAnsi="宋体" w:cs="宋体"/>
          <w:b/>
          <w:bCs/>
          <w:sz w:val="24"/>
          <w:szCs w:val="24"/>
          <w:highlight w:val="none"/>
        </w:rPr>
        <w:t>资质</w:t>
      </w:r>
      <w:r>
        <w:rPr>
          <w:rFonts w:hint="eastAsia" w:ascii="宋体" w:hAnsi="宋体" w:cs="宋体"/>
          <w:b/>
          <w:bCs/>
          <w:sz w:val="24"/>
          <w:szCs w:val="24"/>
          <w:highlight w:val="none"/>
          <w:lang w:eastAsia="zh-CN"/>
        </w:rPr>
        <w:t>要求：</w:t>
      </w:r>
      <w:r>
        <w:rPr>
          <w:rFonts w:hint="eastAsia" w:ascii="Symbol" w:hAnsi="Symbol" w:cs="Symbol"/>
          <w:sz w:val="24"/>
          <w:lang w:val="en-US" w:eastAsia="zh-CN"/>
        </w:rPr>
        <w:t>无</w:t>
      </w:r>
    </w:p>
    <w:p w14:paraId="2778745D">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3、询价函</w:t>
      </w:r>
    </w:p>
    <w:p w14:paraId="6231FAC5">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4、采购需求响应资料</w:t>
      </w:r>
    </w:p>
    <w:p w14:paraId="6EC6D681">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highlight w:val="none"/>
          <w:lang w:val="en-US" w:eastAsia="zh-CN"/>
        </w:rPr>
        <w:t>5、其</w:t>
      </w:r>
      <w:r>
        <w:rPr>
          <w:rFonts w:hint="eastAsia" w:ascii="宋体" w:hAnsi="宋体" w:cs="宋体"/>
          <w:b w:val="0"/>
          <w:bCs w:val="0"/>
          <w:sz w:val="24"/>
          <w:szCs w:val="24"/>
          <w:lang w:val="en-US" w:eastAsia="zh-CN"/>
        </w:rPr>
        <w:t>它要求提供的资料</w:t>
      </w:r>
    </w:p>
    <w:p w14:paraId="3AAA2308">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6、所有文件资料均应加盖投标单位有效公章</w:t>
      </w:r>
    </w:p>
    <w:p w14:paraId="6026C811">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三、成交原则</w:t>
      </w:r>
    </w:p>
    <w:p w14:paraId="196DC6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ascii="宋体" w:hAnsi="宋体" w:cs="宋体"/>
          <w:b w:val="0"/>
          <w:bCs w:val="0"/>
          <w:sz w:val="24"/>
          <w:szCs w:val="24"/>
          <w:lang w:val="en-US" w:eastAsia="zh-CN"/>
        </w:rPr>
        <w:t>按照符合需求、质量和服务相等，</w:t>
      </w:r>
      <w:r>
        <w:rPr>
          <w:rFonts w:hint="eastAsia" w:ascii="宋体" w:hAnsi="宋体" w:cs="宋体"/>
          <w:b w:val="0"/>
          <w:bCs w:val="0"/>
          <w:sz w:val="24"/>
          <w:szCs w:val="24"/>
          <w:highlight w:val="none"/>
          <w:lang w:val="en-US" w:eastAsia="zh-CN"/>
        </w:rPr>
        <w:t>且通过异常低价审查无履约风险的供应商，</w:t>
      </w:r>
      <w:r>
        <w:rPr>
          <w:rFonts w:hint="eastAsia" w:ascii="宋体" w:hAnsi="宋体" w:cs="宋体"/>
          <w:b w:val="0"/>
          <w:bCs w:val="0"/>
          <w:sz w:val="24"/>
          <w:szCs w:val="24"/>
          <w:lang w:val="en-US" w:eastAsia="zh-CN"/>
        </w:rPr>
        <w:t>以报价最低者为成交人；符合需求、质量和服务相等且报价相同的，则通过抽签方式确定。参与单位无论成交或未成交，我院对询价结果均不进行解释。</w:t>
      </w:r>
    </w:p>
    <w:p w14:paraId="158E0C61">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四、要求</w:t>
      </w:r>
    </w:p>
    <w:p w14:paraId="43B40E09">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1、成交人需在成交通知书发出后20日内与采购人签订书面合同，否则视为放弃成交结果。</w:t>
      </w:r>
    </w:p>
    <w:p w14:paraId="5D4D3488">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2、本项目不接受联合体参与。</w:t>
      </w:r>
    </w:p>
    <w:p w14:paraId="7714A52F">
      <w:pPr>
        <w:snapToGrid w:val="0"/>
        <w:spacing w:line="360" w:lineRule="auto"/>
        <w:ind w:right="-332" w:rightChars="-158" w:firstLine="240" w:firstLineChars="100"/>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3、医院不统一组织</w:t>
      </w:r>
      <w:r>
        <w:rPr>
          <w:rFonts w:hint="eastAsia" w:ascii="宋体" w:hAnsi="宋体" w:eastAsia="宋体" w:cs="宋体"/>
          <w:b w:val="0"/>
          <w:bCs w:val="0"/>
          <w:kern w:val="2"/>
          <w:sz w:val="24"/>
          <w:szCs w:val="24"/>
          <w:lang w:val="en-US" w:eastAsia="zh-CN" w:bidi="ar-SA"/>
        </w:rPr>
        <w:t>现场勘察</w:t>
      </w:r>
      <w:r>
        <w:rPr>
          <w:rFonts w:hint="eastAsia" w:ascii="宋体" w:hAnsi="宋体" w:cs="宋体"/>
          <w:b w:val="0"/>
          <w:bCs w:val="0"/>
          <w:kern w:val="2"/>
          <w:sz w:val="24"/>
          <w:szCs w:val="24"/>
          <w:lang w:val="en-US" w:eastAsia="zh-CN" w:bidi="ar-SA"/>
        </w:rPr>
        <w:t>；</w:t>
      </w:r>
      <w:r>
        <w:rPr>
          <w:rFonts w:hint="eastAsia" w:ascii="宋体" w:hAnsi="宋体" w:eastAsia="宋体" w:cs="宋体"/>
          <w:b w:val="0"/>
          <w:bCs w:val="0"/>
          <w:kern w:val="2"/>
          <w:sz w:val="24"/>
          <w:szCs w:val="24"/>
          <w:lang w:val="en-US" w:eastAsia="zh-CN" w:bidi="ar-SA"/>
        </w:rPr>
        <w:t>供应商在</w:t>
      </w:r>
      <w:r>
        <w:rPr>
          <w:rFonts w:hint="eastAsia" w:ascii="宋体" w:hAnsi="宋体" w:cs="宋体"/>
          <w:b w:val="0"/>
          <w:bCs w:val="0"/>
          <w:kern w:val="2"/>
          <w:sz w:val="24"/>
          <w:szCs w:val="24"/>
          <w:lang w:val="en-US" w:eastAsia="zh-CN" w:bidi="ar-SA"/>
        </w:rPr>
        <w:t>提交响应文件</w:t>
      </w:r>
      <w:r>
        <w:rPr>
          <w:rFonts w:hint="eastAsia" w:ascii="宋体" w:hAnsi="宋体" w:eastAsia="宋体" w:cs="宋体"/>
          <w:b w:val="0"/>
          <w:bCs w:val="0"/>
          <w:kern w:val="2"/>
          <w:sz w:val="24"/>
          <w:szCs w:val="24"/>
          <w:lang w:val="en-US" w:eastAsia="zh-CN" w:bidi="ar-SA"/>
        </w:rPr>
        <w:t>前，如需</w:t>
      </w:r>
      <w:r>
        <w:rPr>
          <w:rFonts w:hint="eastAsia" w:ascii="宋体" w:hAnsi="宋体" w:cs="宋体"/>
          <w:b w:val="0"/>
          <w:bCs w:val="0"/>
          <w:kern w:val="2"/>
          <w:sz w:val="24"/>
          <w:szCs w:val="24"/>
          <w:lang w:val="en-US" w:eastAsia="zh-CN" w:bidi="ar-SA"/>
        </w:rPr>
        <w:t>自行</w:t>
      </w:r>
      <w:r>
        <w:rPr>
          <w:rFonts w:hint="eastAsia" w:ascii="宋体" w:hAnsi="宋体" w:eastAsia="宋体" w:cs="宋体"/>
          <w:b w:val="0"/>
          <w:bCs w:val="0"/>
          <w:kern w:val="2"/>
          <w:sz w:val="24"/>
          <w:szCs w:val="24"/>
          <w:lang w:val="en-US" w:eastAsia="zh-CN" w:bidi="ar-SA"/>
        </w:rPr>
        <w:t>踏勘现场，有关费用自理，踏勘期间发生的意外自负。</w:t>
      </w:r>
    </w:p>
    <w:p w14:paraId="634C5C8A">
      <w:pPr>
        <w:widowControl/>
        <w:adjustRightInd w:val="0"/>
        <w:spacing w:beforeLines="50" w:line="480" w:lineRule="exact"/>
        <w:ind w:firstLine="241" w:firstLineChars="100"/>
        <w:jc w:val="left"/>
        <w:rPr>
          <w:rFonts w:hint="eastAsia" w:ascii="宋体" w:hAnsi="宋体" w:cs="宋体"/>
          <w:b/>
          <w:bCs/>
          <w:sz w:val="24"/>
          <w:szCs w:val="24"/>
          <w:lang w:eastAsia="zh-CN"/>
        </w:rPr>
      </w:pPr>
      <w:r>
        <w:rPr>
          <w:rFonts w:hint="eastAsia" w:ascii="宋体" w:hAnsi="宋体" w:cs="宋体"/>
          <w:b/>
          <w:bCs/>
          <w:sz w:val="24"/>
          <w:szCs w:val="24"/>
          <w:lang w:eastAsia="zh-CN"/>
        </w:rPr>
        <w:t>五、询价</w:t>
      </w:r>
      <w:r>
        <w:rPr>
          <w:rFonts w:hint="eastAsia" w:ascii="宋体" w:hAnsi="宋体" w:cs="宋体"/>
          <w:b/>
          <w:bCs/>
          <w:sz w:val="24"/>
          <w:szCs w:val="24"/>
        </w:rPr>
        <w:t>文件的获取</w:t>
      </w:r>
    </w:p>
    <w:p w14:paraId="16CC5352">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1、请自行下载附件材料。</w:t>
      </w:r>
    </w:p>
    <w:p w14:paraId="3A7F0954">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default" w:ascii="宋体" w:hAnsi="宋体" w:cs="宋体"/>
          <w:b w:val="0"/>
          <w:bCs w:val="0"/>
          <w:sz w:val="24"/>
          <w:szCs w:val="24"/>
          <w:highlight w:val="none"/>
          <w:lang w:val="en-US" w:eastAsia="zh-CN"/>
        </w:rPr>
      </w:pPr>
      <w:r>
        <w:rPr>
          <w:rFonts w:hint="eastAsia" w:ascii="宋体" w:hAnsi="宋体" w:cs="宋体"/>
          <w:b w:val="0"/>
          <w:bCs w:val="0"/>
          <w:sz w:val="24"/>
          <w:szCs w:val="24"/>
          <w:lang w:val="en-US" w:eastAsia="zh-CN"/>
        </w:rPr>
        <w:t>2、询价公告期为2026年9</w:t>
      </w:r>
      <w:r>
        <w:rPr>
          <w:rFonts w:hint="eastAsia" w:ascii="宋体" w:hAnsi="宋体" w:cs="宋体"/>
          <w:b w:val="0"/>
          <w:bCs w:val="0"/>
          <w:sz w:val="24"/>
          <w:szCs w:val="24"/>
          <w:highlight w:val="none"/>
          <w:lang w:val="en-US" w:eastAsia="zh-CN"/>
        </w:rPr>
        <w:t>月9日 至2026年9月11日（节假日除外）。</w:t>
      </w:r>
    </w:p>
    <w:p w14:paraId="76452EDF">
      <w:pPr>
        <w:widowControl/>
        <w:adjustRightInd w:val="0"/>
        <w:spacing w:beforeLines="50" w:line="480" w:lineRule="exact"/>
        <w:ind w:firstLine="241" w:firstLineChars="100"/>
        <w:jc w:val="left"/>
        <w:rPr>
          <w:rFonts w:ascii="宋体" w:hAnsi="宋体" w:cs="宋体"/>
          <w:b/>
          <w:bCs/>
          <w:sz w:val="24"/>
          <w:szCs w:val="24"/>
          <w:highlight w:val="none"/>
        </w:rPr>
      </w:pPr>
      <w:r>
        <w:rPr>
          <w:rFonts w:hint="eastAsia" w:ascii="宋体" w:hAnsi="宋体" w:cs="宋体"/>
          <w:b/>
          <w:bCs/>
          <w:sz w:val="24"/>
          <w:szCs w:val="24"/>
          <w:highlight w:val="none"/>
          <w:lang w:eastAsia="zh-CN"/>
        </w:rPr>
        <w:t>六、响应</w:t>
      </w:r>
      <w:r>
        <w:rPr>
          <w:rFonts w:hint="eastAsia" w:ascii="宋体" w:hAnsi="宋体" w:cs="宋体"/>
          <w:b/>
          <w:bCs/>
          <w:sz w:val="24"/>
          <w:szCs w:val="24"/>
          <w:highlight w:val="none"/>
        </w:rPr>
        <w:t>文件的递交</w:t>
      </w:r>
    </w:p>
    <w:p w14:paraId="7DDFC37A">
      <w:pPr>
        <w:widowControl/>
        <w:spacing w:before="152" w:line="480" w:lineRule="exact"/>
        <w:ind w:firstLine="240" w:firstLineChars="100"/>
        <w:jc w:val="left"/>
        <w:rPr>
          <w:rFonts w:hint="eastAsia" w:ascii="Calibri" w:hAnsi="Calibri"/>
          <w:b w:val="0"/>
          <w:bCs w:val="0"/>
          <w:sz w:val="24"/>
          <w:szCs w:val="24"/>
          <w:highlight w:val="none"/>
          <w:lang w:eastAsia="zh-CN"/>
        </w:rPr>
      </w:pPr>
      <w:r>
        <w:rPr>
          <w:rFonts w:hint="eastAsia" w:ascii="Calibri" w:hAnsi="Calibri"/>
          <w:b w:val="0"/>
          <w:bCs w:val="0"/>
          <w:sz w:val="24"/>
          <w:szCs w:val="24"/>
          <w:highlight w:val="none"/>
          <w:lang w:val="en-US" w:eastAsia="zh-CN"/>
        </w:rPr>
        <w:t>1</w:t>
      </w:r>
      <w:r>
        <w:rPr>
          <w:rFonts w:hint="eastAsia" w:ascii="Calibri" w:hAnsi="Calibri"/>
          <w:b w:val="0"/>
          <w:bCs w:val="0"/>
          <w:sz w:val="24"/>
          <w:szCs w:val="24"/>
          <w:highlight w:val="none"/>
        </w:rPr>
        <w:t>、</w:t>
      </w:r>
      <w:r>
        <w:rPr>
          <w:rFonts w:hint="eastAsia" w:ascii="Calibri" w:hAnsi="Calibri"/>
          <w:b w:val="0"/>
          <w:bCs w:val="0"/>
          <w:sz w:val="24"/>
          <w:szCs w:val="24"/>
          <w:highlight w:val="none"/>
          <w:lang w:eastAsia="zh-CN"/>
        </w:rPr>
        <w:t>响应</w:t>
      </w:r>
      <w:r>
        <w:rPr>
          <w:rFonts w:hint="eastAsia" w:ascii="Calibri" w:hAnsi="Calibri"/>
          <w:b w:val="0"/>
          <w:bCs w:val="0"/>
          <w:sz w:val="24"/>
          <w:szCs w:val="24"/>
          <w:highlight w:val="none"/>
        </w:rPr>
        <w:t>文件递交截止时间:202</w:t>
      </w:r>
      <w:r>
        <w:rPr>
          <w:rFonts w:hint="eastAsia" w:ascii="Calibri" w:hAnsi="Calibri"/>
          <w:b w:val="0"/>
          <w:bCs w:val="0"/>
          <w:sz w:val="24"/>
          <w:szCs w:val="24"/>
          <w:highlight w:val="none"/>
          <w:lang w:val="en-US" w:eastAsia="zh-CN"/>
        </w:rPr>
        <w:t>6</w:t>
      </w:r>
      <w:r>
        <w:rPr>
          <w:rFonts w:hint="eastAsia" w:ascii="Calibri" w:hAnsi="Calibri"/>
          <w:b w:val="0"/>
          <w:bCs w:val="0"/>
          <w:sz w:val="24"/>
          <w:szCs w:val="24"/>
          <w:highlight w:val="none"/>
        </w:rPr>
        <w:t>年</w:t>
      </w:r>
      <w:r>
        <w:rPr>
          <w:rFonts w:hint="eastAsia" w:ascii="Calibri" w:hAnsi="Calibri"/>
          <w:b w:val="0"/>
          <w:bCs w:val="0"/>
          <w:sz w:val="24"/>
          <w:szCs w:val="24"/>
          <w:highlight w:val="none"/>
          <w:lang w:val="en-US" w:eastAsia="zh-CN"/>
        </w:rPr>
        <w:t>9</w:t>
      </w:r>
      <w:r>
        <w:rPr>
          <w:rFonts w:hint="eastAsia" w:ascii="Calibri" w:hAnsi="Calibri"/>
          <w:b w:val="0"/>
          <w:bCs w:val="0"/>
          <w:sz w:val="24"/>
          <w:szCs w:val="24"/>
          <w:highlight w:val="none"/>
        </w:rPr>
        <w:t>月</w:t>
      </w:r>
      <w:r>
        <w:rPr>
          <w:rFonts w:hint="eastAsia" w:ascii="Calibri" w:hAnsi="Calibri"/>
          <w:b w:val="0"/>
          <w:bCs w:val="0"/>
          <w:sz w:val="24"/>
          <w:szCs w:val="24"/>
          <w:highlight w:val="none"/>
          <w:lang w:val="en-US" w:eastAsia="zh-CN"/>
        </w:rPr>
        <w:t>14</w:t>
      </w:r>
      <w:r>
        <w:rPr>
          <w:rFonts w:hint="eastAsia" w:ascii="Calibri" w:hAnsi="Calibri"/>
          <w:b w:val="0"/>
          <w:bCs w:val="0"/>
          <w:sz w:val="24"/>
          <w:szCs w:val="24"/>
          <w:highlight w:val="none"/>
        </w:rPr>
        <w:t>日</w:t>
      </w:r>
      <w:r>
        <w:rPr>
          <w:rFonts w:hint="eastAsia" w:ascii="Calibri" w:hAnsi="Calibri"/>
          <w:b w:val="0"/>
          <w:bCs w:val="0"/>
          <w:sz w:val="24"/>
          <w:szCs w:val="24"/>
          <w:highlight w:val="none"/>
          <w:lang w:val="en-US" w:eastAsia="zh-CN"/>
        </w:rPr>
        <w:t>10</w:t>
      </w:r>
      <w:r>
        <w:rPr>
          <w:rFonts w:hint="eastAsia" w:ascii="Calibri" w:hAnsi="Calibri"/>
          <w:b w:val="0"/>
          <w:bCs w:val="0"/>
          <w:sz w:val="24"/>
          <w:szCs w:val="24"/>
          <w:highlight w:val="none"/>
        </w:rPr>
        <w:t>点</w:t>
      </w:r>
      <w:r>
        <w:rPr>
          <w:rFonts w:hint="eastAsia" w:ascii="Calibri" w:hAnsi="Calibri"/>
          <w:b w:val="0"/>
          <w:bCs w:val="0"/>
          <w:sz w:val="24"/>
          <w:szCs w:val="24"/>
          <w:highlight w:val="none"/>
          <w:lang w:val="en-US" w:eastAsia="zh-CN"/>
        </w:rPr>
        <w:t>3</w:t>
      </w:r>
      <w:r>
        <w:rPr>
          <w:rFonts w:hint="eastAsia" w:ascii="Calibri" w:hAnsi="Calibri"/>
          <w:b w:val="0"/>
          <w:bCs w:val="0"/>
          <w:sz w:val="24"/>
          <w:szCs w:val="24"/>
          <w:highlight w:val="none"/>
        </w:rPr>
        <w:t>0分</w:t>
      </w:r>
      <w:r>
        <w:rPr>
          <w:rFonts w:hint="eastAsia" w:ascii="Calibri" w:hAnsi="Calibri"/>
          <w:b w:val="0"/>
          <w:bCs w:val="0"/>
          <w:sz w:val="24"/>
          <w:szCs w:val="24"/>
          <w:highlight w:val="none"/>
          <w:lang w:eastAsia="zh-CN"/>
        </w:rPr>
        <w:t>。</w:t>
      </w:r>
    </w:p>
    <w:p w14:paraId="3C87B143">
      <w:pPr>
        <w:widowControl/>
        <w:spacing w:before="152" w:line="480" w:lineRule="exact"/>
        <w:ind w:firstLine="240" w:firstLineChars="100"/>
        <w:jc w:val="left"/>
        <w:rPr>
          <w:rFonts w:hint="eastAsia" w:ascii="Calibri" w:hAnsi="Calibri" w:eastAsia="宋体"/>
          <w:sz w:val="24"/>
          <w:szCs w:val="24"/>
          <w:lang w:eastAsia="zh-CN"/>
        </w:rPr>
      </w:pPr>
      <w:r>
        <w:rPr>
          <w:rFonts w:hint="eastAsia" w:ascii="Calibri" w:hAnsi="Calibri"/>
          <w:b w:val="0"/>
          <w:bCs w:val="0"/>
          <w:sz w:val="24"/>
          <w:szCs w:val="24"/>
          <w:highlight w:val="none"/>
          <w:lang w:val="en-US" w:eastAsia="zh-CN"/>
        </w:rPr>
        <w:t>2、开标时间：</w:t>
      </w:r>
      <w:r>
        <w:rPr>
          <w:rFonts w:hint="eastAsia" w:ascii="Calibri" w:hAnsi="Calibri"/>
          <w:b w:val="0"/>
          <w:bCs w:val="0"/>
          <w:sz w:val="24"/>
          <w:szCs w:val="24"/>
          <w:highlight w:val="none"/>
        </w:rPr>
        <w:t>202</w:t>
      </w:r>
      <w:r>
        <w:rPr>
          <w:rFonts w:hint="eastAsia" w:ascii="Calibri" w:hAnsi="Calibri"/>
          <w:b w:val="0"/>
          <w:bCs w:val="0"/>
          <w:sz w:val="24"/>
          <w:szCs w:val="24"/>
          <w:highlight w:val="none"/>
          <w:lang w:val="en-US" w:eastAsia="zh-CN"/>
        </w:rPr>
        <w:t>6</w:t>
      </w:r>
      <w:r>
        <w:rPr>
          <w:rFonts w:hint="eastAsia" w:ascii="Calibri" w:hAnsi="Calibri"/>
          <w:b w:val="0"/>
          <w:bCs w:val="0"/>
          <w:sz w:val="24"/>
          <w:szCs w:val="24"/>
          <w:highlight w:val="none"/>
        </w:rPr>
        <w:t>年</w:t>
      </w:r>
      <w:r>
        <w:rPr>
          <w:rFonts w:hint="eastAsia" w:ascii="Calibri" w:hAnsi="Calibri"/>
          <w:b w:val="0"/>
          <w:bCs w:val="0"/>
          <w:sz w:val="24"/>
          <w:szCs w:val="24"/>
          <w:highlight w:val="none"/>
          <w:lang w:val="en-US" w:eastAsia="zh-CN"/>
        </w:rPr>
        <w:t>9</w:t>
      </w:r>
      <w:r>
        <w:rPr>
          <w:rFonts w:hint="eastAsia" w:ascii="Calibri" w:hAnsi="Calibri"/>
          <w:b w:val="0"/>
          <w:bCs w:val="0"/>
          <w:sz w:val="24"/>
          <w:szCs w:val="24"/>
          <w:highlight w:val="none"/>
        </w:rPr>
        <w:t>月</w:t>
      </w:r>
      <w:r>
        <w:rPr>
          <w:rFonts w:hint="eastAsia" w:ascii="Calibri" w:hAnsi="Calibri"/>
          <w:b w:val="0"/>
          <w:bCs w:val="0"/>
          <w:sz w:val="24"/>
          <w:szCs w:val="24"/>
          <w:highlight w:val="none"/>
          <w:lang w:val="en-US" w:eastAsia="zh-CN"/>
        </w:rPr>
        <w:t>14</w:t>
      </w:r>
      <w:r>
        <w:rPr>
          <w:rFonts w:hint="eastAsia" w:ascii="Calibri" w:hAnsi="Calibri"/>
          <w:b w:val="0"/>
          <w:bCs w:val="0"/>
          <w:sz w:val="24"/>
          <w:szCs w:val="24"/>
        </w:rPr>
        <w:t>日</w:t>
      </w:r>
      <w:r>
        <w:rPr>
          <w:rFonts w:hint="eastAsia" w:ascii="Calibri" w:hAnsi="Calibri"/>
          <w:b w:val="0"/>
          <w:bCs w:val="0"/>
          <w:sz w:val="24"/>
          <w:szCs w:val="24"/>
          <w:lang w:val="en-US" w:eastAsia="zh-CN"/>
        </w:rPr>
        <w:t>10</w:t>
      </w:r>
      <w:r>
        <w:rPr>
          <w:rFonts w:hint="eastAsia" w:ascii="Calibri" w:hAnsi="Calibri"/>
          <w:b w:val="0"/>
          <w:bCs w:val="0"/>
          <w:sz w:val="24"/>
          <w:szCs w:val="24"/>
        </w:rPr>
        <w:t>点</w:t>
      </w:r>
      <w:r>
        <w:rPr>
          <w:rFonts w:hint="eastAsia" w:ascii="Calibri" w:hAnsi="Calibri"/>
          <w:b w:val="0"/>
          <w:bCs w:val="0"/>
          <w:sz w:val="24"/>
          <w:szCs w:val="24"/>
          <w:lang w:val="en-US" w:eastAsia="zh-CN"/>
        </w:rPr>
        <w:t>3</w:t>
      </w:r>
      <w:r>
        <w:rPr>
          <w:rFonts w:hint="eastAsia" w:ascii="Calibri" w:hAnsi="Calibri"/>
          <w:b w:val="0"/>
          <w:bCs w:val="0"/>
          <w:sz w:val="24"/>
          <w:szCs w:val="24"/>
        </w:rPr>
        <w:t>0分</w:t>
      </w:r>
      <w:r>
        <w:rPr>
          <w:rFonts w:hint="eastAsia" w:ascii="Calibri" w:hAnsi="Calibri"/>
          <w:b w:val="0"/>
          <w:bCs w:val="0"/>
          <w:sz w:val="24"/>
          <w:szCs w:val="24"/>
          <w:lang w:eastAsia="zh-CN"/>
        </w:rPr>
        <w:t>，</w:t>
      </w:r>
      <w:r>
        <w:rPr>
          <w:rFonts w:hint="eastAsia" w:ascii="Calibri" w:hAnsi="Calibri"/>
          <w:b w:val="0"/>
          <w:bCs w:val="0"/>
          <w:sz w:val="24"/>
          <w:szCs w:val="24"/>
        </w:rPr>
        <w:t>如有变动另行通知</w:t>
      </w:r>
      <w:r>
        <w:rPr>
          <w:rFonts w:hint="eastAsia" w:ascii="Calibri" w:hAnsi="Calibri"/>
          <w:sz w:val="24"/>
          <w:szCs w:val="24"/>
          <w:lang w:eastAsia="zh-CN"/>
        </w:rPr>
        <w:t>。</w:t>
      </w:r>
    </w:p>
    <w:p w14:paraId="6538F211">
      <w:pPr>
        <w:widowControl/>
        <w:spacing w:before="152" w:line="480" w:lineRule="exact"/>
        <w:ind w:firstLine="240" w:firstLineChars="100"/>
        <w:jc w:val="left"/>
        <w:rPr>
          <w:rFonts w:hint="eastAsia" w:ascii="Calibri" w:hAnsi="Calibri"/>
          <w:sz w:val="24"/>
          <w:szCs w:val="24"/>
          <w:lang w:val="en-US" w:eastAsia="zh-CN"/>
        </w:rPr>
      </w:pPr>
      <w:r>
        <w:rPr>
          <w:rFonts w:hint="eastAsia" w:ascii="Calibri" w:hAnsi="Calibri"/>
          <w:sz w:val="24"/>
          <w:szCs w:val="24"/>
          <w:lang w:val="en-US" w:eastAsia="zh-CN"/>
        </w:rPr>
        <w:t>3、</w:t>
      </w:r>
      <w:r>
        <w:rPr>
          <w:rFonts w:hint="eastAsia" w:ascii="Calibri" w:hAnsi="Calibri"/>
          <w:sz w:val="24"/>
          <w:szCs w:val="24"/>
        </w:rPr>
        <w:t>地点：</w:t>
      </w:r>
      <w:r>
        <w:rPr>
          <w:rFonts w:hint="eastAsia" w:ascii="宋体" w:hAnsi="宋体" w:cs="宋体"/>
          <w:sz w:val="24"/>
          <w:szCs w:val="24"/>
        </w:rPr>
        <w:t>长沙市雨花区曙光南路769号</w:t>
      </w:r>
      <w:r>
        <w:rPr>
          <w:rFonts w:hint="eastAsia" w:ascii="Calibri" w:hAnsi="Calibri"/>
          <w:sz w:val="24"/>
          <w:szCs w:val="24"/>
        </w:rPr>
        <w:t>医院办公楼9楼</w:t>
      </w:r>
      <w:r>
        <w:rPr>
          <w:rFonts w:hint="eastAsia" w:ascii="Calibri" w:hAnsi="Calibri"/>
          <w:sz w:val="24"/>
          <w:szCs w:val="24"/>
          <w:lang w:val="en-US" w:eastAsia="zh-CN"/>
        </w:rPr>
        <w:t>922会议室。</w:t>
      </w:r>
    </w:p>
    <w:p w14:paraId="26B5B0D4">
      <w:pPr>
        <w:widowControl/>
        <w:spacing w:before="152" w:line="480" w:lineRule="exact"/>
        <w:ind w:firstLine="482" w:firstLineChars="200"/>
        <w:jc w:val="left"/>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届时请参加</w:t>
      </w:r>
      <w:r>
        <w:rPr>
          <w:rFonts w:hint="eastAsia" w:ascii="宋体" w:hAnsi="宋体" w:cs="宋体"/>
          <w:b/>
          <w:bCs/>
          <w:kern w:val="2"/>
          <w:sz w:val="24"/>
          <w:szCs w:val="24"/>
          <w:lang w:val="en-US" w:eastAsia="zh-CN" w:bidi="ar-SA"/>
        </w:rPr>
        <w:t>询价</w:t>
      </w:r>
      <w:r>
        <w:rPr>
          <w:rFonts w:hint="eastAsia" w:ascii="宋体" w:hAnsi="宋体" w:eastAsia="宋体" w:cs="宋体"/>
          <w:b/>
          <w:bCs/>
          <w:kern w:val="2"/>
          <w:sz w:val="24"/>
          <w:szCs w:val="24"/>
          <w:lang w:val="en-US" w:eastAsia="zh-CN" w:bidi="ar-SA"/>
        </w:rPr>
        <w:t>的单位派代表持身份证原件、法定代表人身份证明(或者授权委托书并附法定代表人身份证明)出席</w:t>
      </w:r>
      <w:r>
        <w:rPr>
          <w:rFonts w:hint="eastAsia" w:ascii="宋体" w:hAnsi="宋体" w:cs="宋体"/>
          <w:b/>
          <w:bCs/>
          <w:kern w:val="2"/>
          <w:sz w:val="24"/>
          <w:szCs w:val="24"/>
          <w:lang w:val="en-US" w:eastAsia="zh-CN" w:bidi="ar-SA"/>
        </w:rPr>
        <w:t>开标仪式</w:t>
      </w:r>
      <w:r>
        <w:rPr>
          <w:rFonts w:hint="eastAsia" w:ascii="宋体" w:hAnsi="宋体" w:eastAsia="宋体" w:cs="宋体"/>
          <w:b/>
          <w:bCs/>
          <w:kern w:val="2"/>
          <w:sz w:val="24"/>
          <w:szCs w:val="24"/>
          <w:lang w:val="en-US" w:eastAsia="zh-CN" w:bidi="ar-SA"/>
        </w:rPr>
        <w:t>，逾期送达的或者未送至指定地点或未按要求密封和加写标注的响应文件，采购人不予受理。</w:t>
      </w:r>
    </w:p>
    <w:p w14:paraId="1F030431">
      <w:pPr>
        <w:widowControl/>
        <w:adjustRightInd w:val="0"/>
        <w:spacing w:beforeLines="50" w:line="480" w:lineRule="exact"/>
        <w:ind w:left="152"/>
        <w:jc w:val="left"/>
        <w:rPr>
          <w:rFonts w:ascii="宋体" w:hAnsi="宋体" w:cs="宋体"/>
          <w:b/>
          <w:bCs/>
          <w:sz w:val="24"/>
          <w:szCs w:val="24"/>
        </w:rPr>
      </w:pPr>
      <w:r>
        <w:rPr>
          <w:rFonts w:hint="eastAsia" w:ascii="宋体" w:hAnsi="宋体" w:cs="宋体"/>
          <w:b/>
          <w:bCs/>
          <w:sz w:val="24"/>
          <w:szCs w:val="24"/>
          <w:lang w:eastAsia="zh-CN"/>
        </w:rPr>
        <w:t>七</w:t>
      </w:r>
      <w:r>
        <w:rPr>
          <w:rFonts w:hint="eastAsia" w:ascii="宋体" w:hAnsi="宋体" w:cs="宋体"/>
          <w:b/>
          <w:bCs/>
          <w:sz w:val="24"/>
          <w:szCs w:val="24"/>
        </w:rPr>
        <w:t>、发布公告的媒介</w:t>
      </w:r>
    </w:p>
    <w:p w14:paraId="0C931128">
      <w:pPr>
        <w:widowControl/>
        <w:spacing w:before="152" w:line="480" w:lineRule="exact"/>
        <w:ind w:firstLine="240" w:firstLineChars="100"/>
        <w:jc w:val="left"/>
        <w:rPr>
          <w:rFonts w:ascii="Calibri" w:hAnsi="Calibri"/>
          <w:sz w:val="24"/>
          <w:szCs w:val="24"/>
        </w:rPr>
      </w:pPr>
      <w:r>
        <w:rPr>
          <w:rFonts w:hint="eastAsia" w:ascii="Calibri" w:hAnsi="Calibri"/>
          <w:sz w:val="24"/>
          <w:szCs w:val="24"/>
        </w:rPr>
        <w:t>本公告在</w:t>
      </w:r>
      <w:r>
        <w:rPr>
          <w:rFonts w:hint="eastAsia" w:ascii="Calibri" w:hAnsi="Calibri"/>
          <w:sz w:val="24"/>
          <w:szCs w:val="24"/>
          <w:lang w:eastAsia="zh-CN"/>
        </w:rPr>
        <w:t>医院</w:t>
      </w:r>
      <w:r>
        <w:rPr>
          <w:rFonts w:hint="eastAsia" w:ascii="Calibri" w:hAnsi="Calibri"/>
          <w:sz w:val="24"/>
          <w:szCs w:val="24"/>
        </w:rPr>
        <w:t>官网</w:t>
      </w:r>
      <w:r>
        <w:rPr>
          <w:rFonts w:hint="eastAsia"/>
          <w:sz w:val="24"/>
          <w:szCs w:val="24"/>
        </w:rPr>
        <w:t>（</w:t>
      </w:r>
      <w:r>
        <w:rPr>
          <w:sz w:val="24"/>
          <w:szCs w:val="24"/>
        </w:rPr>
        <w:t>http://www.cssjsbyy.com/</w:t>
      </w:r>
      <w:r>
        <w:rPr>
          <w:rFonts w:hint="eastAsia"/>
          <w:sz w:val="24"/>
          <w:szCs w:val="24"/>
        </w:rPr>
        <w:t>）</w:t>
      </w:r>
      <w:r>
        <w:rPr>
          <w:rFonts w:hint="eastAsia" w:ascii="Calibri" w:hAnsi="Calibri"/>
          <w:sz w:val="24"/>
          <w:szCs w:val="24"/>
        </w:rPr>
        <w:t>发布。</w:t>
      </w:r>
    </w:p>
    <w:p w14:paraId="72093B88">
      <w:pPr>
        <w:spacing w:line="360" w:lineRule="auto"/>
        <w:ind w:firstLine="241" w:firstLineChars="100"/>
        <w:rPr>
          <w:rFonts w:hint="eastAsia" w:ascii="宋体" w:hAnsi="宋体" w:eastAsia="宋体" w:cs="宋体"/>
          <w:b/>
          <w:bCs/>
          <w:color w:val="000000"/>
          <w:sz w:val="24"/>
          <w:szCs w:val="24"/>
          <w:shd w:val="clear" w:color="auto" w:fill="FFFFFF"/>
        </w:rPr>
      </w:pPr>
      <w:r>
        <w:rPr>
          <w:rFonts w:hint="eastAsia" w:ascii="宋体" w:hAnsi="宋体" w:cs="宋体"/>
          <w:b/>
          <w:bCs/>
          <w:kern w:val="0"/>
          <w:sz w:val="24"/>
          <w:szCs w:val="24"/>
          <w:lang w:eastAsia="zh-CN"/>
        </w:rPr>
        <w:t>八、</w:t>
      </w:r>
      <w:r>
        <w:rPr>
          <w:rFonts w:hint="eastAsia" w:ascii="宋体" w:hAnsi="宋体" w:eastAsia="宋体" w:cs="宋体"/>
          <w:b/>
          <w:bCs/>
          <w:color w:val="000000"/>
          <w:sz w:val="24"/>
          <w:szCs w:val="24"/>
          <w:shd w:val="clear" w:color="auto" w:fill="FFFFFF"/>
        </w:rPr>
        <w:t>采购人联系人和联系方式</w:t>
      </w:r>
    </w:p>
    <w:p w14:paraId="0112B23D">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sz w:val="24"/>
          <w:szCs w:val="24"/>
        </w:rPr>
      </w:pPr>
      <w:r>
        <w:rPr>
          <w:rFonts w:hint="eastAsia" w:ascii="宋体" w:hAnsi="宋体" w:eastAsia="宋体" w:cs="宋体"/>
          <w:color w:val="000000"/>
          <w:sz w:val="24"/>
          <w:szCs w:val="24"/>
          <w:shd w:val="clear" w:color="auto" w:fill="FFFFFF"/>
        </w:rPr>
        <w:t>采购人名称：</w:t>
      </w:r>
      <w:r>
        <w:rPr>
          <w:rFonts w:hint="eastAsia" w:ascii="宋体" w:hAnsi="宋体" w:eastAsia="宋体" w:cs="宋体"/>
          <w:color w:val="000000"/>
          <w:sz w:val="24"/>
          <w:szCs w:val="24"/>
          <w:shd w:val="clear" w:color="auto" w:fill="FFFFFF"/>
          <w:lang w:eastAsia="zh-CN"/>
        </w:rPr>
        <w:t>长沙市第三社会福利院（</w:t>
      </w:r>
      <w:r>
        <w:rPr>
          <w:rFonts w:hint="eastAsia" w:ascii="宋体" w:hAnsi="宋体" w:eastAsia="宋体" w:cs="宋体"/>
          <w:color w:val="000000"/>
          <w:sz w:val="24"/>
          <w:szCs w:val="24"/>
          <w:shd w:val="clear" w:color="auto" w:fill="FFFFFF"/>
        </w:rPr>
        <w:t>长沙市</w:t>
      </w:r>
      <w:r>
        <w:rPr>
          <w:rFonts w:hint="eastAsia" w:ascii="宋体" w:hAnsi="宋体" w:eastAsia="宋体" w:cs="宋体"/>
          <w:color w:val="000000"/>
          <w:sz w:val="24"/>
          <w:szCs w:val="24"/>
          <w:shd w:val="clear" w:color="auto" w:fill="FFFFFF"/>
          <w:lang w:eastAsia="zh-CN"/>
        </w:rPr>
        <w:t>第九</w:t>
      </w:r>
      <w:r>
        <w:rPr>
          <w:rFonts w:hint="eastAsia" w:ascii="宋体" w:hAnsi="宋体" w:eastAsia="宋体" w:cs="宋体"/>
          <w:color w:val="000000"/>
          <w:sz w:val="24"/>
          <w:szCs w:val="24"/>
          <w:shd w:val="clear" w:color="auto" w:fill="FFFFFF"/>
        </w:rPr>
        <w:t>医院</w:t>
      </w:r>
      <w:r>
        <w:rPr>
          <w:rFonts w:hint="eastAsia" w:ascii="宋体" w:hAnsi="宋体" w:eastAsia="宋体" w:cs="宋体"/>
          <w:color w:val="000000"/>
          <w:sz w:val="24"/>
          <w:szCs w:val="24"/>
          <w:shd w:val="clear" w:color="auto" w:fill="FFFFFF"/>
          <w:lang w:eastAsia="zh-CN"/>
        </w:rPr>
        <w:t>、长沙市精神病医院）</w:t>
      </w:r>
    </w:p>
    <w:p w14:paraId="739B449E">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sz w:val="24"/>
          <w:szCs w:val="24"/>
        </w:rPr>
      </w:pPr>
      <w:r>
        <w:rPr>
          <w:rFonts w:hint="eastAsia" w:ascii="宋体" w:hAnsi="宋体" w:eastAsia="宋体" w:cs="宋体"/>
          <w:color w:val="000000"/>
          <w:sz w:val="24"/>
          <w:szCs w:val="24"/>
          <w:shd w:val="clear" w:color="auto" w:fill="FFFFFF"/>
        </w:rPr>
        <w:t>联系人：</w:t>
      </w:r>
      <w:r>
        <w:rPr>
          <w:rFonts w:hint="eastAsia" w:ascii="宋体" w:hAnsi="宋体" w:cs="宋体"/>
          <w:color w:val="000000"/>
          <w:sz w:val="24"/>
          <w:szCs w:val="24"/>
          <w:shd w:val="clear" w:color="auto" w:fill="FFFFFF"/>
          <w:lang w:val="en-US" w:eastAsia="zh-CN"/>
        </w:rPr>
        <w:t>廖</w:t>
      </w:r>
      <w:r>
        <w:rPr>
          <w:rFonts w:hint="eastAsia" w:ascii="宋体" w:hAnsi="宋体" w:eastAsia="宋体" w:cs="宋体"/>
          <w:color w:val="000000"/>
          <w:sz w:val="24"/>
          <w:szCs w:val="24"/>
          <w:shd w:val="clear" w:color="auto" w:fill="FFFFFF"/>
        </w:rPr>
        <w:t>女士</w:t>
      </w:r>
    </w:p>
    <w:p w14:paraId="3602853A">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地址：长沙市雨花区曙光南路769号    </w:t>
      </w:r>
    </w:p>
    <w:p w14:paraId="2D48826D">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color w:val="000000"/>
          <w:sz w:val="24"/>
          <w:szCs w:val="24"/>
          <w:shd w:val="clear" w:color="auto" w:fill="FFFFFF"/>
          <w:lang w:eastAsia="zh-CN"/>
        </w:rPr>
      </w:pPr>
      <w:r>
        <w:rPr>
          <w:rFonts w:hint="eastAsia" w:ascii="宋体" w:hAnsi="宋体" w:eastAsia="宋体" w:cs="宋体"/>
          <w:color w:val="000000"/>
          <w:sz w:val="24"/>
          <w:szCs w:val="24"/>
          <w:shd w:val="clear" w:color="auto" w:fill="FFFFFF"/>
        </w:rPr>
        <w:t>电话：0731-85091020</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7078E0"/>
    <w:rsid w:val="287F6F5C"/>
    <w:rsid w:val="35F327D9"/>
    <w:rsid w:val="370945C1"/>
    <w:rsid w:val="46CD058C"/>
    <w:rsid w:val="5818245E"/>
    <w:rsid w:val="5CB309A7"/>
    <w:rsid w:val="61931829"/>
    <w:rsid w:val="63310878"/>
    <w:rsid w:val="792E1A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qFormat/>
    <w:uiPriority w:val="0"/>
    <w:pPr>
      <w:spacing w:beforeAutospacing="1" w:afterAutospacing="1"/>
      <w:jc w:val="left"/>
      <w:outlineLvl w:val="0"/>
    </w:pPr>
    <w:rPr>
      <w:rFonts w:hint="eastAsia" w:ascii="宋体" w:hAnsi="宋体"/>
      <w:b/>
      <w:bCs/>
      <w:kern w:val="44"/>
      <w:sz w:val="48"/>
      <w:szCs w:val="48"/>
    </w:rPr>
  </w:style>
  <w:style w:type="character" w:default="1" w:styleId="12">
    <w:name w:val="Default Paragraph Font"/>
    <w:qFormat/>
    <w:uiPriority w:val="1"/>
  </w:style>
  <w:style w:type="table" w:default="1" w:styleId="10">
    <w:name w:val="Normal Table"/>
    <w:qFormat/>
    <w:uiPriority w:val="99"/>
    <w:tblPr>
      <w:tblCellMar>
        <w:top w:w="0" w:type="dxa"/>
        <w:left w:w="108" w:type="dxa"/>
        <w:bottom w:w="0" w:type="dxa"/>
        <w:right w:w="108" w:type="dxa"/>
      </w:tblCellMar>
    </w:tblPr>
  </w:style>
  <w:style w:type="paragraph" w:styleId="3">
    <w:name w:val="Normal Indent"/>
    <w:basedOn w:val="1"/>
    <w:qFormat/>
    <w:uiPriority w:val="0"/>
    <w:pPr>
      <w:widowControl/>
      <w:ind w:firstLine="420"/>
      <w:jc w:val="left"/>
    </w:pPr>
    <w:rPr>
      <w:kern w:val="0"/>
      <w:sz w:val="20"/>
      <w:szCs w:val="20"/>
    </w:rPr>
  </w:style>
  <w:style w:type="paragraph" w:styleId="4">
    <w:name w:val="Body Text Indent"/>
    <w:basedOn w:val="1"/>
    <w:next w:val="1"/>
    <w:link w:val="18"/>
    <w:qFormat/>
    <w:uiPriority w:val="99"/>
    <w:pPr>
      <w:spacing w:after="120"/>
      <w:ind w:left="420" w:leftChars="200"/>
    </w:pPr>
  </w:style>
  <w:style w:type="paragraph" w:styleId="5">
    <w:name w:val="Plain Text"/>
    <w:basedOn w:val="1"/>
    <w:qFormat/>
    <w:uiPriority w:val="0"/>
    <w:rPr>
      <w:rFonts w:ascii="宋体" w:hAnsi="Courier New"/>
      <w:kern w:val="0"/>
      <w:sz w:val="20"/>
      <w:szCs w:val="21"/>
    </w:rPr>
  </w:style>
  <w:style w:type="paragraph" w:styleId="6">
    <w:name w:val="footer"/>
    <w:basedOn w:val="1"/>
    <w:link w:val="22"/>
    <w:qFormat/>
    <w:uiPriority w:val="99"/>
    <w:pPr>
      <w:tabs>
        <w:tab w:val="center" w:pos="4153"/>
        <w:tab w:val="right" w:pos="8306"/>
      </w:tabs>
      <w:snapToGrid w:val="0"/>
      <w:jc w:val="left"/>
    </w:pPr>
    <w:rPr>
      <w:sz w:val="18"/>
      <w:szCs w:val="18"/>
    </w:rPr>
  </w:style>
  <w:style w:type="paragraph" w:styleId="7">
    <w:name w:val="header"/>
    <w:basedOn w:val="1"/>
    <w:link w:val="21"/>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9">
    <w:name w:val="Body Text First Indent 2"/>
    <w:basedOn w:val="4"/>
    <w:next w:val="3"/>
    <w:link w:val="19"/>
    <w:qFormat/>
    <w:uiPriority w:val="99"/>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Heading1"/>
    <w:basedOn w:val="1"/>
    <w:next w:val="1"/>
    <w:qFormat/>
    <w:uiPriority w:val="0"/>
    <w:pPr>
      <w:keepNext/>
      <w:jc w:val="center"/>
      <w:textAlignment w:val="baseline"/>
    </w:pPr>
    <w:rPr>
      <w:rFonts w:ascii="Times New Roman" w:hAnsi="Times New Roman" w:eastAsia="宋体" w:cs="Times New Roman"/>
      <w:b/>
      <w:bCs/>
      <w:kern w:val="2"/>
      <w:sz w:val="24"/>
      <w:szCs w:val="20"/>
      <w:lang w:val="en-US" w:eastAsia="zh-CN" w:bidi="ar-SA"/>
    </w:rPr>
  </w:style>
  <w:style w:type="paragraph" w:customStyle="1" w:styleId="14">
    <w:name w:val="列出段落112"/>
    <w:basedOn w:val="1"/>
    <w:qFormat/>
    <w:uiPriority w:val="99"/>
    <w:pPr>
      <w:ind w:firstLine="420" w:firstLineChars="200"/>
    </w:pPr>
  </w:style>
  <w:style w:type="paragraph" w:customStyle="1" w:styleId="15">
    <w:name w:val="列出段落1"/>
    <w:basedOn w:val="1"/>
    <w:qFormat/>
    <w:uiPriority w:val="0"/>
    <w:pPr>
      <w:ind w:firstLine="420" w:firstLineChars="200"/>
    </w:pPr>
    <w:rPr>
      <w:rFonts w:ascii="Calibri" w:hAnsi="Calibri"/>
      <w:szCs w:val="22"/>
    </w:rPr>
  </w:style>
  <w:style w:type="paragraph" w:customStyle="1" w:styleId="16">
    <w:name w:val="正文1"/>
    <w:qFormat/>
    <w:uiPriority w:val="0"/>
    <w:pPr>
      <w:widowControl w:val="0"/>
      <w:adjustRightInd w:val="0"/>
      <w:spacing w:line="312" w:lineRule="atLeast"/>
      <w:jc w:val="both"/>
      <w:textAlignment w:val="baseline"/>
    </w:pPr>
    <w:rPr>
      <w:rFonts w:ascii="宋体" w:hAnsi="Times New Roman" w:eastAsia="Times New Roman" w:cs="Times New Roman"/>
      <w:sz w:val="34"/>
      <w:lang w:val="en-US" w:eastAsia="zh-CN" w:bidi="ar-SA"/>
    </w:rPr>
  </w:style>
  <w:style w:type="character" w:customStyle="1" w:styleId="17">
    <w:name w:val="标题 1 Char"/>
    <w:basedOn w:val="12"/>
    <w:link w:val="2"/>
    <w:qFormat/>
    <w:uiPriority w:val="0"/>
    <w:rPr>
      <w:rFonts w:ascii="宋体" w:hAnsi="宋体" w:eastAsia="宋体" w:cs="Times New Roman"/>
      <w:b/>
      <w:bCs/>
      <w:kern w:val="44"/>
      <w:sz w:val="48"/>
      <w:szCs w:val="48"/>
    </w:rPr>
  </w:style>
  <w:style w:type="character" w:customStyle="1" w:styleId="18">
    <w:name w:val="正文文本缩进 Char"/>
    <w:basedOn w:val="12"/>
    <w:link w:val="4"/>
    <w:qFormat/>
    <w:uiPriority w:val="99"/>
    <w:rPr>
      <w:rFonts w:ascii="Times New Roman" w:hAnsi="Times New Roman" w:eastAsia="宋体" w:cs="Times New Roman"/>
      <w:szCs w:val="24"/>
    </w:rPr>
  </w:style>
  <w:style w:type="character" w:customStyle="1" w:styleId="19">
    <w:name w:val="正文首行缩进 2 Char"/>
    <w:basedOn w:val="18"/>
    <w:link w:val="9"/>
    <w:qFormat/>
    <w:uiPriority w:val="99"/>
  </w:style>
  <w:style w:type="paragraph" w:styleId="20">
    <w:name w:val="List Paragraph"/>
    <w:basedOn w:val="1"/>
    <w:qFormat/>
    <w:uiPriority w:val="99"/>
    <w:pPr>
      <w:ind w:firstLine="420" w:firstLineChars="200"/>
    </w:pPr>
  </w:style>
  <w:style w:type="character" w:customStyle="1" w:styleId="21">
    <w:name w:val="页眉 Char"/>
    <w:basedOn w:val="12"/>
    <w:link w:val="7"/>
    <w:qFormat/>
    <w:uiPriority w:val="99"/>
    <w:rPr>
      <w:kern w:val="2"/>
      <w:sz w:val="18"/>
      <w:szCs w:val="18"/>
    </w:rPr>
  </w:style>
  <w:style w:type="character" w:customStyle="1" w:styleId="22">
    <w:name w:val="页脚 Char"/>
    <w:basedOn w:val="12"/>
    <w:link w:val="6"/>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970</Words>
  <Characters>1056</Characters>
  <Paragraphs>72</Paragraphs>
  <TotalTime>33</TotalTime>
  <ScaleCrop>false</ScaleCrop>
  <LinksUpToDate>false</LinksUpToDate>
  <CharactersWithSpaces>1188</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2026-08-14T11:28:00Z</dcterms:created>
  <dc:creator>Administrator</dc:creator>
  <cp:lastModifiedBy>蓉蓉</cp:lastModifiedBy>
  <cp:lastPrinted>2026-08-14T11:29:00Z</cp:lastPrinted>
  <dcterms:modified xsi:type="dcterms:W3CDTF">2026-09-08T09:20:35Z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AC1D8D95F46A4425A11EFA0A2DC89B22_13</vt:lpwstr>
  </property>
  <property fmtid="{D5CDD505-2E9C-101B-9397-08002B2CF9AE}" pid="4" name="KSOTemplateDocerSaveRecord">
    <vt:lpwstr>eyJoZGlkIjoiNGNkYTEwNzQ3YmZlMzRmYjJlMWY2N2I1ODI3OTQxNjIiLCJ1c2VySWQiOiI0NTMzODg3MTcifQ==</vt:lpwstr>
  </property>
</Properties>
</file>