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3D57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长沙市第三社会福利院全院饮用水</w:t>
      </w:r>
    </w:p>
    <w:p w14:paraId="53DF55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sz w:val="44"/>
          <w:szCs w:val="44"/>
        </w:rPr>
      </w:pPr>
      <w:r>
        <w:rPr>
          <w:rFonts w:hint="eastAsia" w:ascii="宋体" w:hAnsi="宋体" w:eastAsia="宋体" w:cs="宋体"/>
          <w:color w:val="000000"/>
          <w:sz w:val="44"/>
          <w:szCs w:val="44"/>
        </w:rPr>
        <w:t>采购</w:t>
      </w:r>
      <w:r>
        <w:rPr>
          <w:rFonts w:hint="eastAsia" w:cs="宋体"/>
          <w:color w:val="000000"/>
          <w:sz w:val="44"/>
          <w:szCs w:val="44"/>
          <w:lang w:eastAsia="zh-CN"/>
        </w:rPr>
        <w:t>（</w:t>
      </w:r>
      <w:r>
        <w:rPr>
          <w:rFonts w:hint="eastAsia" w:cs="宋体"/>
          <w:color w:val="000000"/>
          <w:sz w:val="44"/>
          <w:szCs w:val="44"/>
          <w:lang w:val="en-US" w:eastAsia="zh-CN"/>
        </w:rPr>
        <w:t>第二次）采购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需求</w:t>
      </w:r>
    </w:p>
    <w:p w14:paraId="313E38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6F37E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  <w:bookmarkStart w:id="0" w:name="_GoBack"/>
      <w:bookmarkEnd w:id="0"/>
    </w:p>
    <w:p w14:paraId="426DC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采购单位：长沙市第三社会福利院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（长沙市第九医院、长沙精神病医院）</w:t>
      </w:r>
    </w:p>
    <w:p w14:paraId="3732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采购方式：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自行采购（自主询价）</w:t>
      </w:r>
    </w:p>
    <w:p w14:paraId="3277C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服务区域：总院、梅花分院两个院区，覆盖行政、门诊、后勤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15 个临床科室</w:t>
      </w:r>
    </w:p>
    <w:p w14:paraId="52E94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服务期限：12 个月</w:t>
      </w:r>
    </w:p>
    <w:p w14:paraId="7836F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项目预算：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96000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，按实结算。</w:t>
      </w:r>
    </w:p>
    <w:p w14:paraId="2DEE0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资金来源：单位自筹</w:t>
      </w:r>
    </w:p>
    <w:p w14:paraId="74D8E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二、供应产品规格及要求</w:t>
      </w:r>
    </w:p>
    <w:p w14:paraId="14DF6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成交供应商须同时供应以下 4 类产品：</w:t>
      </w:r>
    </w:p>
    <w:p w14:paraId="714DA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大桶日常饮用水：18L±0.5L 食品级 PC 桶装水，全院职工日常饮用水；单价上限 15 元 / 桶。</w:t>
      </w:r>
    </w:p>
    <w:p w14:paraId="5B103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5L 小桶装水：5L±0.5L 桶装水，用于会议室、小型办公室、值班点少量使用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10元/桶。</w:t>
      </w:r>
    </w:p>
    <w:p w14:paraId="590F0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550ml 瓶装接待水：550ml±50ml / 瓶，24 瓶 / 箱，对外接待、会议使用。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40元/箱。</w:t>
      </w:r>
    </w:p>
    <w:p w14:paraId="2D72A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380ml 瓶装接待水：380ml±50ml / 瓶，24 瓶 / 箱，小型会谈、窗口接待使用。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单价上限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30元/箱</w:t>
      </w:r>
    </w:p>
    <w:p w14:paraId="5F7BD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118745</wp:posOffset>
                </wp:positionV>
                <wp:extent cx="127635" cy="146685"/>
                <wp:effectExtent l="9525" t="15875" r="15240" b="8890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72565" y="1033145"/>
                          <a:ext cx="127635" cy="14668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9.15pt;margin-top:9.35pt;height:11.55pt;width:10.05pt;z-index:251659264;v-text-anchor:middle;mso-width-relative:page;mso-height-relative:page;" fillcolor="#000000 [3213]" filled="t" stroked="t" coordsize="21600,21600" o:gfxdata="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cnySy1gAAAAcBAAAPAAAAAAAA&#10;AAEAIAAAACIAAABkcnMvZG93bnJldi54bWxQSwECFAAUAAAACACHTuJA91D/yYYCAAAMBQAADgAA&#10;AAAAAAABACAAAAAlAQAAZHJzL2Uyb0RvYy54bWxQSwUGAAAAAAYABgBZAQAAHQYAAAAA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5.根据院方要求订制550ml和380ml瓶装水的文化标识。</w:t>
      </w:r>
    </w:p>
    <w:p w14:paraId="36744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三、产品质量要求</w:t>
      </w:r>
    </w:p>
    <w:p w14:paraId="680B1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产品符合《GB19298-2014 食品安全国家标准 包装饮用水》《GB8537-2018 饮用天然矿泉水》，标签合规、清晰标注水源、生产日期、保质期、厂家信息。</w:t>
      </w:r>
    </w:p>
    <w:p w14:paraId="1C24B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供应国内知名饮用水品牌，提供品牌授权经销证明，禁止杂牌、小作坊散装灌装水。</w:t>
      </w:r>
    </w:p>
    <w:p w14:paraId="0E2D3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水质检测资料： （1）投标时提供近 6 个月 CMA 资质第三方水质全项检测报告； （2）供货期间每批次随货附出厂自检合格单；每年至少提供 2 次第三方权威水质复检报告存档。</w:t>
      </w:r>
    </w:p>
    <w:p w14:paraId="6A2BB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桶 / 瓶包装要求： （1）18L周转桶为全新食品级 PC 材质，无开裂、长青苔、渗漏，供应商定期清洗、高温消毒并留存消毒台账； （2）桶装水密封防伪膜完整，无二次灌装痕迹；瓶装水无漏气、漏液、过期产品。</w:t>
      </w:r>
    </w:p>
    <w:p w14:paraId="6AE3EC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四、配送要求</w:t>
      </w:r>
    </w:p>
    <w:p w14:paraId="69047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配送模式：按需下单、随叫随送，采购人办公室统一电话 / 微信报单，无需固定周期批量订水。</w:t>
      </w:r>
    </w:p>
    <w:p w14:paraId="2C35A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响应时效：工作时间下单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小时内送达；夜间、节假日应急订单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小时内送达。</w:t>
      </w:r>
    </w:p>
    <w:p w14:paraId="4164E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配送范围：货物必须搬运至总院、梅花分院各科室指定饮水点位，不得仅送至院区大门口。</w:t>
      </w:r>
    </w:p>
    <w:p w14:paraId="6B1FF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空桶、空瓶管理：配送同步回收空桶、空瓶，统一消杀周转，院内不承担空桶保管、清洗费用。</w:t>
      </w:r>
    </w:p>
    <w:p w14:paraId="62F2E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库存保障：供应商需具备充足备货能力，保障院区高峰用水、大批量接待用水不间断供应。</w:t>
      </w:r>
    </w:p>
    <w:p w14:paraId="029FA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五、供应商要求</w:t>
      </w:r>
    </w:p>
    <w:p w14:paraId="643FB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拥有自有配送车辆及专职配送团队，可同时覆盖总院、梅花分院两地配送。</w:t>
      </w:r>
    </w:p>
    <w:p w14:paraId="77E54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六、履约管理要求</w:t>
      </w:r>
    </w:p>
    <w:p w14:paraId="1EFB6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实行水票定额领用制度，按科室人数核定月度用水额度，供应商凭我院出具水票配送，同步做好配送台账登记。</w:t>
      </w:r>
    </w:p>
    <w:p w14:paraId="3FC1E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若出现水质不合格、过期产品、配送超时、拒绝送货等情况，采购人有权拒收、扣除当月对应货款；累计 3 次违规可单方终止合同。</w:t>
      </w:r>
    </w:p>
    <w:p w14:paraId="0597B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七：结算方式</w:t>
      </w:r>
    </w:p>
    <w:p w14:paraId="327E6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合同生效之日起，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季度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双方核对上月配送明细、桶 / 箱数量，核对无误后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按实际数量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开票结算。</w:t>
      </w:r>
    </w:p>
    <w:p w14:paraId="32005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、其他说明</w:t>
      </w:r>
    </w:p>
    <w:p w14:paraId="1210E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本项目不承诺固定采购总量，所有用水按实际配送数量结算；</w:t>
      </w:r>
    </w:p>
    <w:p w14:paraId="105286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2、投标人填报整体优惠率，统一适用于四种产品，按整体优惠率最低者成交；中标单价为全费用包干价，包含产品、运输、搬运、空桶回收、税费、售后服务等全部费用。 </w:t>
      </w:r>
    </w:p>
    <w:p w14:paraId="3B687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成交供应商须在合同签订 3 日内完成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两个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院区用水点位摸排，建立专属对接人 24 小时联系电话。</w:t>
      </w:r>
    </w:p>
    <w:p w14:paraId="652A6DE3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F3709"/>
    <w:rsid w:val="149F4D92"/>
    <w:rsid w:val="16B32BF9"/>
    <w:rsid w:val="285B668B"/>
    <w:rsid w:val="305F3709"/>
    <w:rsid w:val="35DF31DF"/>
    <w:rsid w:val="39455658"/>
    <w:rsid w:val="3CED7DF5"/>
    <w:rsid w:val="3D72615D"/>
    <w:rsid w:val="3EE5603F"/>
    <w:rsid w:val="4C2E5524"/>
    <w:rsid w:val="5EF41C6E"/>
    <w:rsid w:val="6816646F"/>
    <w:rsid w:val="6D7F1297"/>
    <w:rsid w:val="7823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1208</Words>
  <Characters>1289</Characters>
  <Lines>0</Lines>
  <Paragraphs>0</Paragraphs>
  <TotalTime>22</TotalTime>
  <ScaleCrop>false</ScaleCrop>
  <LinksUpToDate>false</LinksUpToDate>
  <CharactersWithSpaces>1342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2026-07-22T03:47:00Z</dcterms:created>
  <dc:creator> 韵韵</dc:creator>
  <cp:lastModifiedBy>蓉蓉</cp:lastModifiedBy>
  <cp:lastPrinted>2026-08-03T09:25:00Z</cp:lastPrinted>
  <dcterms:modified xsi:type="dcterms:W3CDTF">2026-08-07T07:00:45Z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4296B0DDFEF14A4EB7F206559229282A_13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