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C1D65C">
      <w:pPr>
        <w:adjustRightInd w:val="0"/>
        <w:snapToGrid w:val="0"/>
        <w:spacing w:line="360" w:lineRule="auto"/>
        <w:ind w:right="24"/>
        <w:jc w:val="center"/>
        <w:rPr>
          <w:rFonts w:hint="eastAsia" w:ascii="宋体" w:hAnsi="宋体"/>
          <w:b/>
          <w:color w:val="auto"/>
          <w:sz w:val="36"/>
          <w:szCs w:val="36"/>
          <w:highlight w:val="none"/>
          <w:lang w:val="en-US" w:eastAsia="zh-CN"/>
        </w:rPr>
      </w:pPr>
      <w:r>
        <w:rPr>
          <w:rFonts w:hint="eastAsia" w:ascii="宋体" w:hAnsi="宋体"/>
          <w:b/>
          <w:color w:val="auto"/>
          <w:sz w:val="36"/>
          <w:szCs w:val="36"/>
          <w:highlight w:val="none"/>
          <w:lang w:eastAsia="zh-CN"/>
        </w:rPr>
        <w:t>长沙市第三社会福利院（长沙市第九医院、长沙市精神病医院）空气源热泵（空气能热泵机组）采购</w:t>
      </w:r>
      <w:r>
        <w:rPr>
          <w:rFonts w:hint="eastAsia" w:ascii="宋体" w:hAnsi="宋体"/>
          <w:b/>
          <w:color w:val="auto"/>
          <w:sz w:val="36"/>
          <w:szCs w:val="36"/>
          <w:highlight w:val="none"/>
          <w:lang w:val="en-US" w:eastAsia="zh-CN"/>
        </w:rPr>
        <w:t>竞争性谈判附件</w:t>
      </w:r>
    </w:p>
    <w:p w14:paraId="4ADB2500">
      <w:pPr>
        <w:adjustRightInd w:val="0"/>
        <w:snapToGrid w:val="0"/>
        <w:spacing w:line="360" w:lineRule="auto"/>
        <w:ind w:right="24"/>
        <w:jc w:val="left"/>
        <w:rPr>
          <w:rFonts w:hint="default" w:ascii="宋体" w:hAnsi="宋体" w:eastAsia="宋体"/>
          <w:b/>
          <w:color w:val="auto"/>
          <w:sz w:val="22"/>
          <w:szCs w:val="22"/>
          <w:highlight w:val="none"/>
          <w:lang w:val="en-US" w:eastAsia="zh-CN"/>
        </w:rPr>
      </w:pPr>
      <w:r>
        <w:rPr>
          <w:rFonts w:hint="eastAsia" w:ascii="宋体" w:hAnsi="宋体"/>
          <w:b/>
          <w:color w:val="auto"/>
          <w:sz w:val="22"/>
          <w:szCs w:val="22"/>
          <w:highlight w:val="none"/>
          <w:lang w:val="en-US" w:eastAsia="zh-CN"/>
        </w:rPr>
        <w:t>附件1</w:t>
      </w:r>
      <w:bookmarkStart w:id="5" w:name="_GoBack"/>
      <w:bookmarkEnd w:id="5"/>
    </w:p>
    <w:p w14:paraId="6A7DB2EE">
      <w:pPr>
        <w:adjustRightInd w:val="0"/>
        <w:snapToGrid w:val="0"/>
        <w:spacing w:line="360" w:lineRule="auto"/>
        <w:ind w:right="24"/>
        <w:jc w:val="center"/>
        <w:rPr>
          <w:rFonts w:hint="eastAsia" w:ascii="宋体" w:hAnsi="宋体"/>
          <w:b/>
          <w:color w:val="auto"/>
          <w:sz w:val="32"/>
          <w:szCs w:val="32"/>
          <w:highlight w:val="none"/>
        </w:rPr>
      </w:pPr>
      <w:r>
        <w:rPr>
          <w:rFonts w:hint="eastAsia" w:ascii="宋体" w:hAnsi="宋体"/>
          <w:b/>
          <w:color w:val="auto"/>
          <w:sz w:val="32"/>
          <w:szCs w:val="32"/>
          <w:highlight w:val="none"/>
        </w:rPr>
        <w:t>法定代表人身份证明书</w:t>
      </w:r>
    </w:p>
    <w:p w14:paraId="04A05A0C">
      <w:pPr>
        <w:tabs>
          <w:tab w:val="left" w:pos="930"/>
        </w:tabs>
        <w:snapToGrid w:val="0"/>
        <w:spacing w:line="480" w:lineRule="auto"/>
        <w:rPr>
          <w:rFonts w:hint="eastAsia" w:ascii="宋体" w:hAnsi="宋体"/>
          <w:color w:val="auto"/>
          <w:szCs w:val="21"/>
          <w:highlight w:val="none"/>
        </w:rPr>
      </w:pPr>
      <w:r>
        <w:rPr>
          <w:rFonts w:ascii="宋体" w:hAnsi="宋体"/>
          <w:color w:val="auto"/>
          <w:szCs w:val="21"/>
          <w:highlight w:val="none"/>
        </w:rPr>
        <w:tab/>
      </w:r>
    </w:p>
    <w:p w14:paraId="60040474">
      <w:pPr>
        <w:autoSpaceDE w:val="0"/>
        <w:autoSpaceDN w:val="0"/>
        <w:adjustRightInd w:val="0"/>
        <w:snapToGrid w:val="0"/>
        <w:spacing w:before="156" w:beforeLines="50" w:line="360" w:lineRule="auto"/>
        <w:jc w:val="left"/>
        <w:rPr>
          <w:rFonts w:hint="eastAsia" w:ascii="宋体" w:hAnsi="宋体" w:cs="宋体"/>
          <w:color w:val="auto"/>
          <w:kern w:val="0"/>
          <w:sz w:val="28"/>
          <w:szCs w:val="28"/>
          <w:highlight w:val="none"/>
        </w:rPr>
      </w:pPr>
      <w:r>
        <w:rPr>
          <w:rFonts w:hint="eastAsia" w:ascii="宋体" w:hAnsi="宋体"/>
          <w:color w:val="auto"/>
          <w:sz w:val="28"/>
          <w:szCs w:val="28"/>
          <w:highlight w:val="none"/>
        </w:rPr>
        <w:t>供应商</w:t>
      </w:r>
      <w:r>
        <w:rPr>
          <w:rFonts w:hint="eastAsia" w:ascii="宋体" w:hAnsi="宋体" w:cs="宋体"/>
          <w:color w:val="auto"/>
          <w:kern w:val="0"/>
          <w:sz w:val="28"/>
          <w:szCs w:val="28"/>
          <w:highlight w:val="none"/>
        </w:rPr>
        <w:t>名称：</w:t>
      </w:r>
      <w:r>
        <w:rPr>
          <w:rFonts w:hint="eastAsia" w:ascii="宋体" w:hAnsi="宋体" w:cs="宋体"/>
          <w:color w:val="auto"/>
          <w:kern w:val="0"/>
          <w:sz w:val="28"/>
          <w:szCs w:val="28"/>
          <w:highlight w:val="none"/>
          <w:u w:val="single"/>
        </w:rPr>
        <w:t xml:space="preserve">                  </w:t>
      </w:r>
      <w:r>
        <w:rPr>
          <w:rFonts w:hint="eastAsia" w:ascii="宋体" w:hAnsi="宋体" w:cs="宋体"/>
          <w:color w:val="auto"/>
          <w:kern w:val="0"/>
          <w:sz w:val="28"/>
          <w:szCs w:val="28"/>
          <w:highlight w:val="none"/>
        </w:rPr>
        <w:t xml:space="preserve"> </w:t>
      </w:r>
    </w:p>
    <w:p w14:paraId="16C3221B">
      <w:pPr>
        <w:autoSpaceDE w:val="0"/>
        <w:autoSpaceDN w:val="0"/>
        <w:adjustRightInd w:val="0"/>
        <w:snapToGrid w:val="0"/>
        <w:spacing w:before="156" w:beforeLines="50" w:line="360" w:lineRule="auto"/>
        <w:jc w:val="left"/>
        <w:rPr>
          <w:rFonts w:hint="eastAsia" w:ascii="宋体" w:hAnsi="宋体" w:cs="宋体"/>
          <w:color w:val="auto"/>
          <w:kern w:val="0"/>
          <w:sz w:val="28"/>
          <w:szCs w:val="28"/>
          <w:highlight w:val="none"/>
        </w:rPr>
      </w:pPr>
      <w:r>
        <w:rPr>
          <w:rFonts w:hint="eastAsia" w:ascii="宋体" w:hAnsi="宋体" w:cs="宋体"/>
          <w:color w:val="auto"/>
          <w:kern w:val="0"/>
          <w:sz w:val="28"/>
          <w:szCs w:val="28"/>
          <w:highlight w:val="none"/>
        </w:rPr>
        <w:t>注册号：</w:t>
      </w:r>
      <w:r>
        <w:rPr>
          <w:rFonts w:hint="eastAsia" w:ascii="宋体" w:hAnsi="宋体" w:cs="宋体"/>
          <w:color w:val="auto"/>
          <w:kern w:val="0"/>
          <w:sz w:val="28"/>
          <w:szCs w:val="28"/>
          <w:highlight w:val="none"/>
          <w:u w:val="single"/>
        </w:rPr>
        <w:t xml:space="preserve">                  </w:t>
      </w:r>
    </w:p>
    <w:p w14:paraId="22EA9C89">
      <w:pPr>
        <w:autoSpaceDE w:val="0"/>
        <w:autoSpaceDN w:val="0"/>
        <w:adjustRightInd w:val="0"/>
        <w:snapToGrid w:val="0"/>
        <w:spacing w:before="156" w:beforeLines="50" w:line="360" w:lineRule="auto"/>
        <w:jc w:val="left"/>
        <w:rPr>
          <w:rFonts w:hint="eastAsia" w:ascii="宋体" w:hAnsi="宋体" w:cs="宋体"/>
          <w:color w:val="auto"/>
          <w:kern w:val="0"/>
          <w:sz w:val="28"/>
          <w:szCs w:val="28"/>
          <w:highlight w:val="none"/>
        </w:rPr>
      </w:pPr>
      <w:r>
        <w:rPr>
          <w:rFonts w:hint="eastAsia" w:ascii="宋体" w:hAnsi="宋体" w:cs="宋体"/>
          <w:color w:val="auto"/>
          <w:kern w:val="0"/>
          <w:sz w:val="28"/>
          <w:szCs w:val="28"/>
          <w:highlight w:val="none"/>
        </w:rPr>
        <w:t>注册地址：</w:t>
      </w:r>
      <w:r>
        <w:rPr>
          <w:rFonts w:hint="eastAsia" w:ascii="宋体" w:hAnsi="宋体" w:cs="宋体"/>
          <w:color w:val="auto"/>
          <w:kern w:val="0"/>
          <w:sz w:val="28"/>
          <w:szCs w:val="28"/>
          <w:highlight w:val="none"/>
          <w:u w:val="single"/>
        </w:rPr>
        <w:t xml:space="preserve">                                    </w:t>
      </w:r>
    </w:p>
    <w:p w14:paraId="25F54A18">
      <w:pPr>
        <w:autoSpaceDE w:val="0"/>
        <w:autoSpaceDN w:val="0"/>
        <w:adjustRightInd w:val="0"/>
        <w:snapToGrid w:val="0"/>
        <w:spacing w:before="156" w:beforeLines="50" w:line="360" w:lineRule="auto"/>
        <w:jc w:val="left"/>
        <w:rPr>
          <w:rFonts w:hint="eastAsia" w:ascii="宋体" w:hAnsi="宋体" w:cs="宋体"/>
          <w:color w:val="auto"/>
          <w:kern w:val="0"/>
          <w:sz w:val="28"/>
          <w:szCs w:val="28"/>
          <w:highlight w:val="none"/>
        </w:rPr>
      </w:pPr>
      <w:r>
        <w:rPr>
          <w:rFonts w:hint="eastAsia" w:ascii="宋体" w:hAnsi="宋体" w:cs="宋体"/>
          <w:color w:val="auto"/>
          <w:kern w:val="0"/>
          <w:sz w:val="28"/>
          <w:szCs w:val="28"/>
          <w:highlight w:val="none"/>
        </w:rPr>
        <w:t xml:space="preserve">成立时间： </w:t>
      </w:r>
      <w:r>
        <w:rPr>
          <w:rFonts w:hint="eastAsia" w:ascii="宋体" w:hAnsi="宋体" w:cs="宋体"/>
          <w:color w:val="auto"/>
          <w:kern w:val="0"/>
          <w:sz w:val="28"/>
          <w:szCs w:val="28"/>
          <w:highlight w:val="none"/>
          <w:u w:val="single"/>
        </w:rPr>
        <w:t xml:space="preserve">       </w:t>
      </w:r>
      <w:r>
        <w:rPr>
          <w:rFonts w:hint="eastAsia" w:ascii="宋体" w:hAnsi="宋体" w:cs="宋体"/>
          <w:color w:val="auto"/>
          <w:kern w:val="0"/>
          <w:sz w:val="28"/>
          <w:szCs w:val="28"/>
          <w:highlight w:val="none"/>
        </w:rPr>
        <w:t xml:space="preserve">年 </w:t>
      </w:r>
      <w:r>
        <w:rPr>
          <w:rFonts w:hint="eastAsia" w:ascii="宋体" w:hAnsi="宋体" w:cs="宋体"/>
          <w:color w:val="auto"/>
          <w:kern w:val="0"/>
          <w:sz w:val="28"/>
          <w:szCs w:val="28"/>
          <w:highlight w:val="none"/>
          <w:u w:val="single"/>
        </w:rPr>
        <w:t xml:space="preserve">     </w:t>
      </w:r>
      <w:r>
        <w:rPr>
          <w:rFonts w:hint="eastAsia" w:ascii="宋体" w:hAnsi="宋体" w:cs="宋体"/>
          <w:color w:val="auto"/>
          <w:kern w:val="0"/>
          <w:sz w:val="28"/>
          <w:szCs w:val="28"/>
          <w:highlight w:val="none"/>
        </w:rPr>
        <w:t>月</w:t>
      </w:r>
      <w:r>
        <w:rPr>
          <w:rFonts w:hint="eastAsia" w:ascii="宋体" w:hAnsi="宋体" w:cs="宋体"/>
          <w:color w:val="auto"/>
          <w:kern w:val="0"/>
          <w:sz w:val="28"/>
          <w:szCs w:val="28"/>
          <w:highlight w:val="none"/>
          <w:u w:val="single"/>
        </w:rPr>
        <w:t xml:space="preserve">    </w:t>
      </w:r>
      <w:r>
        <w:rPr>
          <w:rFonts w:hint="eastAsia" w:ascii="宋体" w:hAnsi="宋体" w:cs="宋体"/>
          <w:color w:val="auto"/>
          <w:kern w:val="0"/>
          <w:sz w:val="28"/>
          <w:szCs w:val="28"/>
          <w:highlight w:val="none"/>
        </w:rPr>
        <w:t xml:space="preserve"> 日</w:t>
      </w:r>
    </w:p>
    <w:p w14:paraId="16B84595">
      <w:pPr>
        <w:autoSpaceDE w:val="0"/>
        <w:autoSpaceDN w:val="0"/>
        <w:adjustRightInd w:val="0"/>
        <w:snapToGrid w:val="0"/>
        <w:spacing w:before="156" w:beforeLines="50" w:line="360" w:lineRule="auto"/>
        <w:jc w:val="left"/>
        <w:rPr>
          <w:rFonts w:hint="eastAsia" w:ascii="宋体" w:hAnsi="宋体" w:cs="宋体"/>
          <w:color w:val="auto"/>
          <w:kern w:val="0"/>
          <w:sz w:val="28"/>
          <w:szCs w:val="28"/>
          <w:highlight w:val="none"/>
          <w:u w:val="single"/>
        </w:rPr>
      </w:pPr>
      <w:r>
        <w:rPr>
          <w:rFonts w:hint="eastAsia" w:ascii="宋体" w:hAnsi="宋体" w:cs="宋体"/>
          <w:color w:val="auto"/>
          <w:kern w:val="0"/>
          <w:sz w:val="28"/>
          <w:szCs w:val="28"/>
          <w:highlight w:val="none"/>
        </w:rPr>
        <w:t>经营期限：</w:t>
      </w:r>
      <w:r>
        <w:rPr>
          <w:rFonts w:hint="eastAsia" w:ascii="宋体" w:hAnsi="宋体" w:cs="宋体"/>
          <w:color w:val="auto"/>
          <w:kern w:val="0"/>
          <w:sz w:val="28"/>
          <w:szCs w:val="28"/>
          <w:highlight w:val="none"/>
          <w:u w:val="single"/>
        </w:rPr>
        <w:t xml:space="preserve">                  </w:t>
      </w:r>
    </w:p>
    <w:p w14:paraId="780160C7">
      <w:pPr>
        <w:autoSpaceDE w:val="0"/>
        <w:autoSpaceDN w:val="0"/>
        <w:adjustRightInd w:val="0"/>
        <w:snapToGrid w:val="0"/>
        <w:spacing w:before="156" w:beforeLines="50" w:line="360" w:lineRule="auto"/>
        <w:jc w:val="left"/>
        <w:rPr>
          <w:rFonts w:hint="eastAsia" w:ascii="宋体" w:hAnsi="宋体" w:cs="宋体"/>
          <w:color w:val="auto"/>
          <w:kern w:val="0"/>
          <w:sz w:val="28"/>
          <w:szCs w:val="28"/>
          <w:highlight w:val="none"/>
          <w:u w:val="single"/>
        </w:rPr>
      </w:pPr>
      <w:r>
        <w:rPr>
          <w:rFonts w:hint="eastAsia" w:ascii="宋体" w:hAnsi="宋体" w:cs="宋体"/>
          <w:color w:val="auto"/>
          <w:kern w:val="0"/>
          <w:sz w:val="28"/>
          <w:szCs w:val="28"/>
          <w:highlight w:val="none"/>
        </w:rPr>
        <w:t>经营范围：主营：</w:t>
      </w:r>
      <w:r>
        <w:rPr>
          <w:rFonts w:hint="eastAsia" w:ascii="宋体" w:hAnsi="宋体" w:cs="宋体"/>
          <w:color w:val="auto"/>
          <w:kern w:val="0"/>
          <w:sz w:val="28"/>
          <w:szCs w:val="28"/>
          <w:highlight w:val="none"/>
          <w:u w:val="single"/>
        </w:rPr>
        <w:t xml:space="preserve">              </w:t>
      </w:r>
      <w:r>
        <w:rPr>
          <w:rFonts w:hint="eastAsia" w:ascii="宋体" w:hAnsi="宋体" w:cs="宋体"/>
          <w:color w:val="auto"/>
          <w:kern w:val="0"/>
          <w:sz w:val="28"/>
          <w:szCs w:val="28"/>
          <w:highlight w:val="none"/>
        </w:rPr>
        <w:t xml:space="preserve"> ；兼营：</w:t>
      </w:r>
      <w:r>
        <w:rPr>
          <w:rFonts w:hint="eastAsia" w:ascii="宋体" w:hAnsi="宋体" w:cs="宋体"/>
          <w:color w:val="auto"/>
          <w:kern w:val="0"/>
          <w:sz w:val="28"/>
          <w:szCs w:val="28"/>
          <w:highlight w:val="none"/>
          <w:u w:val="single"/>
        </w:rPr>
        <w:t xml:space="preserve">              </w:t>
      </w:r>
    </w:p>
    <w:p w14:paraId="63AF287C">
      <w:pPr>
        <w:autoSpaceDE w:val="0"/>
        <w:autoSpaceDN w:val="0"/>
        <w:adjustRightInd w:val="0"/>
        <w:snapToGrid w:val="0"/>
        <w:spacing w:before="156" w:beforeLines="50" w:line="360" w:lineRule="auto"/>
        <w:jc w:val="left"/>
        <w:rPr>
          <w:rFonts w:hint="eastAsia" w:ascii="宋体" w:hAnsi="宋体" w:cs="宋体"/>
          <w:color w:val="auto"/>
          <w:kern w:val="0"/>
          <w:sz w:val="28"/>
          <w:szCs w:val="28"/>
          <w:highlight w:val="none"/>
        </w:rPr>
      </w:pPr>
      <w:r>
        <w:rPr>
          <w:rFonts w:hint="eastAsia" w:ascii="宋体" w:hAnsi="宋体" w:cs="宋体"/>
          <w:color w:val="auto"/>
          <w:kern w:val="0"/>
          <w:sz w:val="28"/>
          <w:szCs w:val="28"/>
          <w:highlight w:val="none"/>
        </w:rPr>
        <w:t>姓名：</w:t>
      </w:r>
      <w:r>
        <w:rPr>
          <w:rFonts w:hint="eastAsia" w:ascii="宋体" w:hAnsi="宋体" w:cs="宋体"/>
          <w:color w:val="auto"/>
          <w:kern w:val="0"/>
          <w:sz w:val="28"/>
          <w:szCs w:val="28"/>
          <w:highlight w:val="none"/>
          <w:u w:val="single"/>
        </w:rPr>
        <w:t xml:space="preserve">         </w:t>
      </w:r>
      <w:r>
        <w:rPr>
          <w:rFonts w:hint="eastAsia" w:ascii="宋体" w:hAnsi="宋体" w:cs="宋体"/>
          <w:color w:val="auto"/>
          <w:kern w:val="0"/>
          <w:sz w:val="28"/>
          <w:szCs w:val="28"/>
          <w:highlight w:val="none"/>
        </w:rPr>
        <w:t xml:space="preserve"> 性别：</w:t>
      </w:r>
      <w:r>
        <w:rPr>
          <w:rFonts w:hint="eastAsia" w:ascii="宋体" w:hAnsi="宋体" w:cs="宋体"/>
          <w:color w:val="auto"/>
          <w:kern w:val="0"/>
          <w:sz w:val="28"/>
          <w:szCs w:val="28"/>
          <w:highlight w:val="none"/>
          <w:u w:val="single"/>
        </w:rPr>
        <w:t xml:space="preserve">      </w:t>
      </w:r>
      <w:r>
        <w:rPr>
          <w:rFonts w:hint="eastAsia" w:ascii="宋体" w:hAnsi="宋体" w:cs="宋体"/>
          <w:color w:val="auto"/>
          <w:kern w:val="0"/>
          <w:sz w:val="28"/>
          <w:szCs w:val="28"/>
          <w:highlight w:val="none"/>
        </w:rPr>
        <w:t xml:space="preserve"> 年龄：</w:t>
      </w:r>
      <w:r>
        <w:rPr>
          <w:rFonts w:hint="eastAsia" w:ascii="宋体" w:hAnsi="宋体" w:cs="宋体"/>
          <w:color w:val="auto"/>
          <w:kern w:val="0"/>
          <w:sz w:val="28"/>
          <w:szCs w:val="28"/>
          <w:highlight w:val="none"/>
          <w:u w:val="single"/>
        </w:rPr>
        <w:t xml:space="preserve">         </w:t>
      </w:r>
      <w:r>
        <w:rPr>
          <w:rFonts w:hint="eastAsia" w:ascii="宋体" w:hAnsi="宋体" w:cs="宋体"/>
          <w:color w:val="auto"/>
          <w:kern w:val="0"/>
          <w:sz w:val="28"/>
          <w:szCs w:val="28"/>
          <w:highlight w:val="none"/>
        </w:rPr>
        <w:t xml:space="preserve"> 系</w:t>
      </w:r>
      <w:r>
        <w:rPr>
          <w:rFonts w:hint="eastAsia" w:ascii="宋体" w:hAnsi="宋体" w:cs="宋体"/>
          <w:color w:val="auto"/>
          <w:kern w:val="0"/>
          <w:sz w:val="28"/>
          <w:szCs w:val="28"/>
          <w:highlight w:val="none"/>
          <w:u w:val="single"/>
        </w:rPr>
        <w:t xml:space="preserve">      </w:t>
      </w:r>
      <w:r>
        <w:rPr>
          <w:rFonts w:hint="eastAsia" w:ascii="宋体" w:hAnsi="宋体" w:cs="宋体"/>
          <w:color w:val="auto"/>
          <w:kern w:val="0"/>
          <w:sz w:val="28"/>
          <w:szCs w:val="28"/>
          <w:highlight w:val="none"/>
        </w:rPr>
        <w:t>（</w:t>
      </w:r>
      <w:r>
        <w:rPr>
          <w:rFonts w:hint="eastAsia" w:ascii="宋体" w:hAnsi="宋体"/>
          <w:color w:val="auto"/>
          <w:sz w:val="28"/>
          <w:szCs w:val="28"/>
          <w:highlight w:val="none"/>
        </w:rPr>
        <w:t>供应商</w:t>
      </w:r>
      <w:r>
        <w:rPr>
          <w:rFonts w:hint="eastAsia" w:ascii="宋体" w:hAnsi="宋体" w:cs="宋体"/>
          <w:color w:val="auto"/>
          <w:kern w:val="0"/>
          <w:sz w:val="28"/>
          <w:szCs w:val="28"/>
          <w:highlight w:val="none"/>
        </w:rPr>
        <w:t>名称）的法定代表人。</w:t>
      </w:r>
    </w:p>
    <w:p w14:paraId="7FA7031C">
      <w:pPr>
        <w:autoSpaceDE w:val="0"/>
        <w:autoSpaceDN w:val="0"/>
        <w:adjustRightInd w:val="0"/>
        <w:snapToGrid w:val="0"/>
        <w:spacing w:before="156" w:beforeLines="50" w:line="360" w:lineRule="auto"/>
        <w:jc w:val="left"/>
        <w:rPr>
          <w:rFonts w:hint="eastAsia" w:ascii="宋体" w:hAnsi="宋体" w:cs="宋体"/>
          <w:color w:val="auto"/>
          <w:kern w:val="0"/>
          <w:sz w:val="28"/>
          <w:szCs w:val="28"/>
          <w:highlight w:val="none"/>
        </w:rPr>
      </w:pPr>
      <w:r>
        <w:rPr>
          <w:rFonts w:hint="eastAsia" w:ascii="宋体" w:hAnsi="宋体" w:cs="宋体"/>
          <w:color w:val="auto"/>
          <w:kern w:val="0"/>
          <w:sz w:val="28"/>
          <w:szCs w:val="28"/>
          <w:highlight w:val="none"/>
        </w:rPr>
        <w:t>特此证明。</w:t>
      </w:r>
    </w:p>
    <w:p w14:paraId="70E5E6F1">
      <w:pPr>
        <w:autoSpaceDE w:val="0"/>
        <w:autoSpaceDN w:val="0"/>
        <w:adjustRightInd w:val="0"/>
        <w:snapToGrid w:val="0"/>
        <w:spacing w:before="156" w:beforeLines="50" w:line="360" w:lineRule="auto"/>
        <w:jc w:val="left"/>
        <w:rPr>
          <w:rFonts w:hint="eastAsia" w:ascii="宋体" w:hAnsi="宋体" w:cs="宋体"/>
          <w:color w:val="auto"/>
          <w:kern w:val="0"/>
          <w:sz w:val="28"/>
          <w:szCs w:val="28"/>
          <w:highlight w:val="none"/>
        </w:rPr>
      </w:pPr>
      <w:r>
        <w:rPr>
          <w:rFonts w:hint="eastAsia" w:ascii="宋体" w:hAnsi="宋体"/>
          <w:color w:val="auto"/>
          <w:sz w:val="28"/>
          <w:szCs w:val="28"/>
          <w:highlight w:val="none"/>
        </w:rPr>
        <w:t>附：法定代表人身份证复印件</w:t>
      </w:r>
    </w:p>
    <w:p w14:paraId="47ECCD7A">
      <w:pPr>
        <w:snapToGrid w:val="0"/>
        <w:spacing w:line="480" w:lineRule="auto"/>
        <w:rPr>
          <w:rFonts w:hint="eastAsia" w:ascii="宋体" w:hAnsi="宋体"/>
          <w:color w:val="auto"/>
          <w:sz w:val="28"/>
          <w:szCs w:val="28"/>
          <w:highlight w:val="none"/>
        </w:rPr>
      </w:pPr>
    </w:p>
    <w:p w14:paraId="59E616B3">
      <w:pPr>
        <w:snapToGrid w:val="0"/>
        <w:rPr>
          <w:rFonts w:hint="eastAsia" w:ascii="宋体" w:hAnsi="宋体"/>
          <w:color w:val="auto"/>
          <w:sz w:val="28"/>
          <w:szCs w:val="28"/>
          <w:highlight w:val="none"/>
        </w:rPr>
      </w:pPr>
    </w:p>
    <w:p w14:paraId="2FC96856">
      <w:pPr>
        <w:snapToGrid w:val="0"/>
        <w:rPr>
          <w:rFonts w:hint="eastAsia" w:ascii="宋体" w:hAnsi="宋体"/>
          <w:color w:val="auto"/>
          <w:sz w:val="28"/>
          <w:szCs w:val="28"/>
          <w:highlight w:val="none"/>
        </w:rPr>
      </w:pPr>
    </w:p>
    <w:p w14:paraId="10B699B1">
      <w:pPr>
        <w:snapToGrid w:val="0"/>
        <w:rPr>
          <w:rFonts w:hint="eastAsia" w:ascii="宋体" w:hAnsi="宋体"/>
          <w:color w:val="auto"/>
          <w:sz w:val="28"/>
          <w:szCs w:val="28"/>
          <w:highlight w:val="none"/>
        </w:rPr>
      </w:pPr>
    </w:p>
    <w:p w14:paraId="348A58A6">
      <w:pPr>
        <w:adjustRightInd w:val="0"/>
        <w:snapToGrid w:val="0"/>
        <w:spacing w:line="360" w:lineRule="auto"/>
        <w:rPr>
          <w:rFonts w:hint="eastAsia" w:ascii="宋体" w:hAnsi="宋体"/>
          <w:color w:val="auto"/>
          <w:sz w:val="28"/>
          <w:szCs w:val="28"/>
          <w:highlight w:val="none"/>
        </w:rPr>
      </w:pPr>
    </w:p>
    <w:p w14:paraId="3D779B28">
      <w:pPr>
        <w:adjustRightInd w:val="0"/>
        <w:snapToGrid w:val="0"/>
        <w:spacing w:line="360" w:lineRule="auto"/>
        <w:ind w:right="420"/>
        <w:rPr>
          <w:rFonts w:hint="eastAsia" w:ascii="宋体" w:hAnsi="宋体"/>
          <w:color w:val="auto"/>
          <w:sz w:val="28"/>
          <w:szCs w:val="28"/>
          <w:highlight w:val="none"/>
        </w:rPr>
      </w:pPr>
      <w:r>
        <w:rPr>
          <w:rFonts w:hint="eastAsia" w:ascii="宋体" w:hAnsi="宋体"/>
          <w:color w:val="auto"/>
          <w:sz w:val="28"/>
          <w:szCs w:val="28"/>
          <w:highlight w:val="none"/>
        </w:rPr>
        <w:t>供应商名称（盖单位章）：</w:t>
      </w:r>
    </w:p>
    <w:p w14:paraId="578007F8">
      <w:pPr>
        <w:adjustRightInd w:val="0"/>
        <w:snapToGrid w:val="0"/>
        <w:spacing w:line="360" w:lineRule="auto"/>
        <w:ind w:right="420"/>
        <w:rPr>
          <w:rFonts w:hint="eastAsia" w:ascii="仿宋_GB2312" w:hAnsi="宋体" w:eastAsia="仿宋_GB2312"/>
          <w:color w:val="auto"/>
          <w:sz w:val="28"/>
          <w:szCs w:val="28"/>
          <w:highlight w:val="none"/>
        </w:rPr>
      </w:pPr>
      <w:r>
        <w:rPr>
          <w:rFonts w:hint="eastAsia" w:ascii="宋体" w:hAnsi="宋体"/>
          <w:color w:val="auto"/>
          <w:sz w:val="28"/>
          <w:szCs w:val="28"/>
          <w:highlight w:val="none"/>
        </w:rPr>
        <w:t>日期：</w:t>
      </w:r>
      <w:r>
        <w:rPr>
          <w:rFonts w:hint="eastAsia" w:ascii="宋体" w:hAnsi="宋体"/>
          <w:color w:val="auto"/>
          <w:sz w:val="28"/>
          <w:szCs w:val="28"/>
          <w:highlight w:val="none"/>
          <w:u w:val="single"/>
        </w:rPr>
        <w:t xml:space="preserve">        </w:t>
      </w:r>
      <w:r>
        <w:rPr>
          <w:rFonts w:hint="eastAsia" w:ascii="宋体" w:hAnsi="宋体"/>
          <w:color w:val="auto"/>
          <w:sz w:val="28"/>
          <w:szCs w:val="28"/>
          <w:highlight w:val="none"/>
        </w:rPr>
        <w:t>年</w:t>
      </w:r>
      <w:r>
        <w:rPr>
          <w:rFonts w:hint="eastAsia" w:ascii="宋体" w:hAnsi="宋体"/>
          <w:color w:val="auto"/>
          <w:sz w:val="28"/>
          <w:szCs w:val="28"/>
          <w:highlight w:val="none"/>
          <w:u w:val="single"/>
        </w:rPr>
        <w:t xml:space="preserve">        </w:t>
      </w:r>
      <w:r>
        <w:rPr>
          <w:rFonts w:hint="eastAsia" w:ascii="宋体" w:hAnsi="宋体"/>
          <w:color w:val="auto"/>
          <w:sz w:val="28"/>
          <w:szCs w:val="28"/>
          <w:highlight w:val="none"/>
        </w:rPr>
        <w:t>月</w:t>
      </w:r>
      <w:r>
        <w:rPr>
          <w:rFonts w:hint="eastAsia" w:ascii="宋体" w:hAnsi="宋体"/>
          <w:color w:val="auto"/>
          <w:sz w:val="28"/>
          <w:szCs w:val="28"/>
          <w:highlight w:val="none"/>
          <w:u w:val="single"/>
        </w:rPr>
        <w:t xml:space="preserve">        </w:t>
      </w:r>
      <w:r>
        <w:rPr>
          <w:rFonts w:hint="eastAsia" w:ascii="宋体" w:hAnsi="宋体"/>
          <w:color w:val="auto"/>
          <w:sz w:val="28"/>
          <w:szCs w:val="28"/>
          <w:highlight w:val="none"/>
        </w:rPr>
        <w:t xml:space="preserve">日      </w:t>
      </w:r>
    </w:p>
    <w:p w14:paraId="430A7579">
      <w:pPr>
        <w:adjustRightInd w:val="0"/>
        <w:snapToGrid w:val="0"/>
        <w:spacing w:line="360" w:lineRule="auto"/>
        <w:ind w:right="24"/>
        <w:jc w:val="left"/>
        <w:rPr>
          <w:rFonts w:hint="eastAsia" w:ascii="宋体" w:hAnsi="宋体" w:eastAsia="宋体" w:cs="Times New Roman"/>
          <w:b/>
          <w:color w:val="auto"/>
          <w:sz w:val="22"/>
          <w:szCs w:val="22"/>
          <w:highlight w:val="none"/>
          <w:lang w:val="en-US" w:eastAsia="zh-CN"/>
        </w:rPr>
      </w:pPr>
    </w:p>
    <w:p w14:paraId="3DE52BE5">
      <w:pPr>
        <w:adjustRightInd w:val="0"/>
        <w:snapToGrid w:val="0"/>
        <w:spacing w:line="360" w:lineRule="auto"/>
        <w:ind w:right="24"/>
        <w:jc w:val="left"/>
        <w:rPr>
          <w:rFonts w:hint="default" w:ascii="宋体" w:hAnsi="宋体" w:eastAsia="宋体" w:cs="Times New Roman"/>
          <w:b/>
          <w:color w:val="auto"/>
          <w:sz w:val="22"/>
          <w:szCs w:val="22"/>
          <w:highlight w:val="none"/>
          <w:lang w:val="en-US" w:eastAsia="zh-CN"/>
        </w:rPr>
      </w:pPr>
      <w:r>
        <w:rPr>
          <w:rFonts w:hint="eastAsia" w:ascii="宋体" w:hAnsi="宋体" w:eastAsia="宋体" w:cs="Times New Roman"/>
          <w:b/>
          <w:color w:val="auto"/>
          <w:sz w:val="22"/>
          <w:szCs w:val="22"/>
          <w:highlight w:val="none"/>
          <w:lang w:val="en-US" w:eastAsia="zh-CN"/>
        </w:rPr>
        <w:t>附件2</w:t>
      </w:r>
    </w:p>
    <w:p w14:paraId="04549FB1">
      <w:pPr>
        <w:adjustRightInd w:val="0"/>
        <w:snapToGrid w:val="0"/>
        <w:spacing w:line="360" w:lineRule="auto"/>
        <w:ind w:right="24"/>
        <w:jc w:val="center"/>
        <w:rPr>
          <w:rFonts w:hint="eastAsia" w:ascii="宋体" w:hAnsi="宋体"/>
          <w:b/>
          <w:color w:val="auto"/>
          <w:sz w:val="30"/>
          <w:szCs w:val="30"/>
          <w:highlight w:val="none"/>
        </w:rPr>
      </w:pPr>
      <w:r>
        <w:rPr>
          <w:rFonts w:hint="eastAsia" w:ascii="宋体" w:hAnsi="宋体"/>
          <w:b/>
          <w:color w:val="auto"/>
          <w:sz w:val="30"/>
          <w:szCs w:val="30"/>
          <w:highlight w:val="none"/>
        </w:rPr>
        <w:t>法定代表人授权委托书</w:t>
      </w:r>
    </w:p>
    <w:p w14:paraId="6E97D07A">
      <w:pPr>
        <w:adjustRightInd w:val="0"/>
        <w:snapToGrid w:val="0"/>
        <w:spacing w:line="360" w:lineRule="auto"/>
        <w:jc w:val="center"/>
        <w:rPr>
          <w:rFonts w:hint="eastAsia" w:ascii="黑体" w:hAnsi="华文中宋" w:eastAsia="黑体"/>
          <w:b/>
          <w:color w:val="auto"/>
          <w:sz w:val="28"/>
          <w:szCs w:val="28"/>
          <w:highlight w:val="none"/>
        </w:rPr>
      </w:pPr>
    </w:p>
    <w:p w14:paraId="771D0B68">
      <w:pPr>
        <w:autoSpaceDE w:val="0"/>
        <w:autoSpaceDN w:val="0"/>
        <w:adjustRightInd w:val="0"/>
        <w:snapToGrid w:val="0"/>
        <w:spacing w:before="156" w:beforeLines="50" w:line="360" w:lineRule="auto"/>
        <w:ind w:firstLine="560" w:firstLineChars="200"/>
        <w:jc w:val="left"/>
        <w:rPr>
          <w:rFonts w:hint="eastAsia" w:ascii="宋体" w:hAnsi="宋体" w:cs="宋体"/>
          <w:color w:val="auto"/>
          <w:kern w:val="0"/>
          <w:sz w:val="28"/>
          <w:szCs w:val="28"/>
          <w:highlight w:val="none"/>
          <w:u w:val="single"/>
        </w:rPr>
      </w:pPr>
      <w:r>
        <w:rPr>
          <w:rFonts w:hint="eastAsia" w:ascii="宋体" w:hAnsi="宋体" w:cs="宋体"/>
          <w:color w:val="auto"/>
          <w:kern w:val="0"/>
          <w:sz w:val="28"/>
          <w:szCs w:val="28"/>
          <w:highlight w:val="none"/>
        </w:rPr>
        <w:t>本人</w:t>
      </w:r>
      <w:r>
        <w:rPr>
          <w:rFonts w:hint="eastAsia" w:ascii="宋体" w:hAnsi="宋体" w:cs="宋体"/>
          <w:color w:val="auto"/>
          <w:kern w:val="0"/>
          <w:sz w:val="28"/>
          <w:szCs w:val="28"/>
          <w:highlight w:val="none"/>
          <w:u w:val="single"/>
        </w:rPr>
        <w:t xml:space="preserve">          </w:t>
      </w:r>
      <w:r>
        <w:rPr>
          <w:rFonts w:hint="eastAsia" w:ascii="宋体" w:hAnsi="宋体" w:cs="宋体"/>
          <w:color w:val="auto"/>
          <w:kern w:val="0"/>
          <w:sz w:val="28"/>
          <w:szCs w:val="28"/>
          <w:highlight w:val="none"/>
        </w:rPr>
        <w:t>（姓名、职务）系</w:t>
      </w:r>
      <w:r>
        <w:rPr>
          <w:rFonts w:hint="eastAsia" w:ascii="宋体" w:hAnsi="宋体" w:cs="宋体"/>
          <w:color w:val="auto"/>
          <w:kern w:val="0"/>
          <w:sz w:val="28"/>
          <w:szCs w:val="28"/>
          <w:highlight w:val="none"/>
          <w:u w:val="single"/>
        </w:rPr>
        <w:t xml:space="preserve">                          </w:t>
      </w:r>
      <w:r>
        <w:rPr>
          <w:rFonts w:hint="eastAsia" w:ascii="宋体" w:hAnsi="宋体" w:cs="宋体"/>
          <w:color w:val="auto"/>
          <w:kern w:val="0"/>
          <w:sz w:val="28"/>
          <w:szCs w:val="28"/>
          <w:highlight w:val="none"/>
        </w:rPr>
        <w:t xml:space="preserve"> （</w:t>
      </w:r>
      <w:r>
        <w:rPr>
          <w:rFonts w:hint="eastAsia" w:ascii="宋体" w:hAnsi="宋体"/>
          <w:color w:val="auto"/>
          <w:sz w:val="28"/>
          <w:szCs w:val="28"/>
          <w:highlight w:val="none"/>
        </w:rPr>
        <w:t>供应商</w:t>
      </w:r>
      <w:r>
        <w:rPr>
          <w:rFonts w:hint="eastAsia" w:ascii="宋体" w:hAnsi="宋体" w:cs="宋体"/>
          <w:color w:val="auto"/>
          <w:kern w:val="0"/>
          <w:sz w:val="28"/>
          <w:szCs w:val="28"/>
          <w:highlight w:val="none"/>
        </w:rPr>
        <w:t>名称）的法定代表人，现授权</w:t>
      </w:r>
      <w:r>
        <w:rPr>
          <w:rFonts w:hint="eastAsia" w:ascii="宋体" w:hAnsi="宋体" w:cs="宋体"/>
          <w:color w:val="auto"/>
          <w:kern w:val="0"/>
          <w:sz w:val="28"/>
          <w:szCs w:val="28"/>
          <w:highlight w:val="none"/>
          <w:u w:val="single"/>
        </w:rPr>
        <w:t xml:space="preserve">          </w:t>
      </w:r>
      <w:r>
        <w:rPr>
          <w:rFonts w:hint="eastAsia" w:ascii="宋体" w:hAnsi="宋体" w:cs="宋体"/>
          <w:color w:val="auto"/>
          <w:kern w:val="0"/>
          <w:sz w:val="28"/>
          <w:szCs w:val="28"/>
          <w:highlight w:val="none"/>
        </w:rPr>
        <w:t>（姓名、职务）为我方代理人。代理人根据授权，以我方名义：提交参加</w:t>
      </w:r>
      <w:r>
        <w:rPr>
          <w:rFonts w:hint="eastAsia" w:ascii="宋体" w:hAnsi="宋体" w:cs="宋体"/>
          <w:color w:val="auto"/>
          <w:kern w:val="0"/>
          <w:sz w:val="28"/>
          <w:szCs w:val="28"/>
          <w:highlight w:val="none"/>
          <w:u w:val="single"/>
        </w:rPr>
        <w:t xml:space="preserve">                               </w:t>
      </w:r>
      <w:r>
        <w:rPr>
          <w:rFonts w:hint="eastAsia" w:ascii="宋体" w:hAnsi="宋体" w:cs="宋体"/>
          <w:color w:val="auto"/>
          <w:kern w:val="0"/>
          <w:sz w:val="28"/>
          <w:szCs w:val="28"/>
          <w:highlight w:val="none"/>
        </w:rPr>
        <w:t>（项目名称）采购活动的资格证明材料和处理有关事宜，其法律后果由我方承担。</w:t>
      </w:r>
    </w:p>
    <w:p w14:paraId="07EE424A">
      <w:pPr>
        <w:autoSpaceDE w:val="0"/>
        <w:autoSpaceDN w:val="0"/>
        <w:adjustRightInd w:val="0"/>
        <w:snapToGrid w:val="0"/>
        <w:spacing w:before="156" w:beforeLines="50" w:line="360" w:lineRule="auto"/>
        <w:ind w:firstLine="560" w:firstLineChars="200"/>
        <w:jc w:val="left"/>
        <w:rPr>
          <w:rFonts w:hint="eastAsia" w:ascii="宋体" w:hAnsi="宋体" w:cs="宋体"/>
          <w:color w:val="auto"/>
          <w:kern w:val="0"/>
          <w:sz w:val="28"/>
          <w:szCs w:val="28"/>
          <w:highlight w:val="none"/>
        </w:rPr>
      </w:pPr>
      <w:r>
        <w:rPr>
          <w:rFonts w:hint="eastAsia" w:ascii="宋体" w:hAnsi="宋体" w:cs="宋体"/>
          <w:color w:val="auto"/>
          <w:kern w:val="0"/>
          <w:sz w:val="28"/>
          <w:szCs w:val="28"/>
          <w:highlight w:val="none"/>
        </w:rPr>
        <w:t>委托期限：</w:t>
      </w:r>
      <w:r>
        <w:rPr>
          <w:rFonts w:hint="eastAsia" w:ascii="宋体" w:hAnsi="宋体" w:cs="宋体"/>
          <w:color w:val="auto"/>
          <w:kern w:val="0"/>
          <w:sz w:val="28"/>
          <w:szCs w:val="28"/>
          <w:highlight w:val="none"/>
          <w:u w:val="single"/>
        </w:rPr>
        <w:t xml:space="preserve">                                     </w:t>
      </w:r>
      <w:r>
        <w:rPr>
          <w:rFonts w:hint="eastAsia" w:ascii="宋体" w:hAnsi="宋体" w:cs="宋体"/>
          <w:color w:val="auto"/>
          <w:kern w:val="0"/>
          <w:sz w:val="28"/>
          <w:szCs w:val="28"/>
          <w:highlight w:val="none"/>
        </w:rPr>
        <w:t xml:space="preserve"> 。</w:t>
      </w:r>
    </w:p>
    <w:p w14:paraId="44464631">
      <w:pPr>
        <w:spacing w:line="360" w:lineRule="auto"/>
        <w:ind w:firstLine="435"/>
        <w:rPr>
          <w:rFonts w:hint="eastAsia" w:ascii="宋体" w:hAnsi="宋体" w:cs="宋体"/>
          <w:color w:val="auto"/>
          <w:kern w:val="0"/>
          <w:sz w:val="28"/>
          <w:szCs w:val="28"/>
          <w:highlight w:val="none"/>
        </w:rPr>
      </w:pPr>
      <w:r>
        <w:rPr>
          <w:rFonts w:hint="eastAsia" w:ascii="宋体" w:hAnsi="宋体" w:cs="宋体"/>
          <w:color w:val="auto"/>
          <w:kern w:val="0"/>
          <w:sz w:val="28"/>
          <w:szCs w:val="28"/>
          <w:highlight w:val="none"/>
        </w:rPr>
        <w:t>代理人无转委托权。</w:t>
      </w:r>
    </w:p>
    <w:p w14:paraId="233A05F4">
      <w:pPr>
        <w:spacing w:line="360" w:lineRule="auto"/>
        <w:ind w:firstLine="435"/>
        <w:rPr>
          <w:rFonts w:hint="eastAsia" w:ascii="宋体" w:hAnsi="宋体"/>
          <w:color w:val="auto"/>
          <w:sz w:val="28"/>
          <w:szCs w:val="28"/>
          <w:highlight w:val="none"/>
        </w:rPr>
      </w:pPr>
      <w:r>
        <w:rPr>
          <w:rFonts w:hint="eastAsia" w:ascii="宋体" w:hAnsi="宋体"/>
          <w:color w:val="auto"/>
          <w:sz w:val="28"/>
          <w:szCs w:val="28"/>
          <w:highlight w:val="none"/>
        </w:rPr>
        <w:t>本授权书于</w:t>
      </w:r>
      <w:r>
        <w:rPr>
          <w:rFonts w:hint="eastAsia" w:ascii="宋体" w:hAnsi="宋体"/>
          <w:color w:val="auto"/>
          <w:sz w:val="28"/>
          <w:szCs w:val="28"/>
          <w:highlight w:val="none"/>
          <w:u w:val="single"/>
        </w:rPr>
        <w:t xml:space="preserve">      </w:t>
      </w:r>
      <w:r>
        <w:rPr>
          <w:rFonts w:hint="eastAsia" w:ascii="宋体" w:hAnsi="宋体"/>
          <w:color w:val="auto"/>
          <w:sz w:val="28"/>
          <w:szCs w:val="28"/>
          <w:highlight w:val="none"/>
        </w:rPr>
        <w:t>年</w:t>
      </w:r>
      <w:r>
        <w:rPr>
          <w:rFonts w:hint="eastAsia" w:ascii="宋体" w:hAnsi="宋体"/>
          <w:color w:val="auto"/>
          <w:sz w:val="28"/>
          <w:szCs w:val="28"/>
          <w:highlight w:val="none"/>
          <w:u w:val="single"/>
        </w:rPr>
        <w:t xml:space="preserve">    </w:t>
      </w:r>
      <w:r>
        <w:rPr>
          <w:rFonts w:hint="eastAsia" w:ascii="宋体" w:hAnsi="宋体"/>
          <w:color w:val="auto"/>
          <w:sz w:val="28"/>
          <w:szCs w:val="28"/>
          <w:highlight w:val="none"/>
        </w:rPr>
        <w:t>月</w:t>
      </w:r>
      <w:r>
        <w:rPr>
          <w:rFonts w:hint="eastAsia" w:ascii="宋体" w:hAnsi="宋体"/>
          <w:color w:val="auto"/>
          <w:sz w:val="28"/>
          <w:szCs w:val="28"/>
          <w:highlight w:val="none"/>
          <w:u w:val="single"/>
        </w:rPr>
        <w:t xml:space="preserve">    </w:t>
      </w:r>
      <w:r>
        <w:rPr>
          <w:rFonts w:hint="eastAsia" w:ascii="宋体" w:hAnsi="宋体"/>
          <w:color w:val="auto"/>
          <w:sz w:val="28"/>
          <w:szCs w:val="28"/>
          <w:highlight w:val="none"/>
        </w:rPr>
        <w:t>日签字生效，特此声明。</w:t>
      </w:r>
    </w:p>
    <w:p w14:paraId="5CC664D0">
      <w:pPr>
        <w:adjustRightInd w:val="0"/>
        <w:snapToGrid w:val="0"/>
        <w:spacing w:before="156" w:beforeLines="50" w:line="360" w:lineRule="auto"/>
        <w:ind w:firstLine="560" w:firstLineChars="200"/>
        <w:rPr>
          <w:rFonts w:hint="eastAsia" w:ascii="宋体" w:hAnsi="宋体" w:eastAsia="宋体"/>
          <w:color w:val="auto"/>
          <w:sz w:val="28"/>
          <w:szCs w:val="28"/>
          <w:highlight w:val="none"/>
          <w:lang w:eastAsia="zh-CN"/>
        </w:rPr>
      </w:pPr>
      <w:r>
        <w:rPr>
          <w:rFonts w:hint="eastAsia" w:ascii="宋体" w:hAnsi="宋体"/>
          <w:color w:val="auto"/>
          <w:sz w:val="28"/>
          <w:szCs w:val="28"/>
          <w:highlight w:val="none"/>
        </w:rPr>
        <w:t>附：委托代理人身份证复印件及法定代表人身份证明</w:t>
      </w:r>
      <w:r>
        <w:rPr>
          <w:rFonts w:hint="eastAsia" w:ascii="宋体" w:hAnsi="宋体"/>
          <w:color w:val="auto"/>
          <w:sz w:val="28"/>
          <w:szCs w:val="28"/>
          <w:highlight w:val="none"/>
          <w:lang w:eastAsia="zh-CN"/>
        </w:rPr>
        <w:t>。</w:t>
      </w:r>
    </w:p>
    <w:p w14:paraId="207F249A">
      <w:pPr>
        <w:adjustRightInd w:val="0"/>
        <w:snapToGrid w:val="0"/>
        <w:spacing w:line="360" w:lineRule="auto"/>
        <w:ind w:right="420"/>
        <w:rPr>
          <w:rFonts w:hint="eastAsia" w:ascii="宋体" w:hAnsi="宋体"/>
          <w:color w:val="auto"/>
          <w:sz w:val="28"/>
          <w:szCs w:val="28"/>
          <w:highlight w:val="none"/>
        </w:rPr>
      </w:pPr>
    </w:p>
    <w:p w14:paraId="0667E6BC">
      <w:pPr>
        <w:adjustRightInd w:val="0"/>
        <w:snapToGrid w:val="0"/>
        <w:spacing w:line="360" w:lineRule="auto"/>
        <w:ind w:right="420"/>
        <w:rPr>
          <w:rFonts w:hint="eastAsia" w:ascii="宋体" w:hAnsi="宋体"/>
          <w:color w:val="auto"/>
          <w:sz w:val="28"/>
          <w:szCs w:val="28"/>
          <w:highlight w:val="none"/>
        </w:rPr>
      </w:pPr>
    </w:p>
    <w:p w14:paraId="6DE40007">
      <w:pPr>
        <w:adjustRightInd w:val="0"/>
        <w:snapToGrid w:val="0"/>
        <w:spacing w:line="360" w:lineRule="auto"/>
        <w:ind w:right="420"/>
        <w:rPr>
          <w:rFonts w:hint="eastAsia" w:ascii="宋体" w:hAnsi="宋体"/>
          <w:color w:val="auto"/>
          <w:sz w:val="28"/>
          <w:szCs w:val="28"/>
          <w:highlight w:val="none"/>
        </w:rPr>
      </w:pPr>
    </w:p>
    <w:p w14:paraId="2B255FE6">
      <w:pPr>
        <w:adjustRightInd w:val="0"/>
        <w:snapToGrid w:val="0"/>
        <w:spacing w:line="360" w:lineRule="auto"/>
        <w:ind w:right="420"/>
        <w:rPr>
          <w:rFonts w:hint="eastAsia" w:ascii="宋体" w:hAnsi="宋体"/>
          <w:color w:val="auto"/>
          <w:sz w:val="28"/>
          <w:szCs w:val="28"/>
          <w:highlight w:val="none"/>
        </w:rPr>
      </w:pPr>
    </w:p>
    <w:p w14:paraId="2C19F31F">
      <w:pPr>
        <w:adjustRightInd w:val="0"/>
        <w:snapToGrid w:val="0"/>
        <w:spacing w:line="360" w:lineRule="auto"/>
        <w:ind w:right="420"/>
        <w:rPr>
          <w:rFonts w:hint="eastAsia" w:ascii="宋体" w:hAnsi="宋体"/>
          <w:color w:val="auto"/>
          <w:sz w:val="28"/>
          <w:szCs w:val="28"/>
          <w:highlight w:val="none"/>
        </w:rPr>
      </w:pPr>
    </w:p>
    <w:p w14:paraId="325F1402">
      <w:pPr>
        <w:adjustRightInd w:val="0"/>
        <w:snapToGrid w:val="0"/>
        <w:spacing w:line="360" w:lineRule="auto"/>
        <w:ind w:right="420"/>
        <w:rPr>
          <w:rFonts w:hint="eastAsia" w:ascii="宋体" w:hAnsi="宋体"/>
          <w:color w:val="auto"/>
          <w:sz w:val="28"/>
          <w:szCs w:val="28"/>
          <w:highlight w:val="none"/>
        </w:rPr>
      </w:pPr>
    </w:p>
    <w:p w14:paraId="2878B59C">
      <w:pPr>
        <w:adjustRightInd w:val="0"/>
        <w:snapToGrid w:val="0"/>
        <w:spacing w:line="360" w:lineRule="auto"/>
        <w:ind w:right="420"/>
        <w:rPr>
          <w:rFonts w:hint="eastAsia" w:ascii="宋体" w:hAnsi="宋体"/>
          <w:color w:val="auto"/>
          <w:sz w:val="28"/>
          <w:szCs w:val="28"/>
          <w:highlight w:val="none"/>
        </w:rPr>
      </w:pPr>
    </w:p>
    <w:p w14:paraId="0F5CC268">
      <w:pPr>
        <w:adjustRightInd w:val="0"/>
        <w:snapToGrid w:val="0"/>
        <w:spacing w:line="360" w:lineRule="auto"/>
        <w:ind w:right="420"/>
        <w:rPr>
          <w:rFonts w:hint="eastAsia" w:ascii="宋体" w:hAnsi="宋体"/>
          <w:color w:val="auto"/>
          <w:sz w:val="28"/>
          <w:szCs w:val="28"/>
          <w:highlight w:val="none"/>
        </w:rPr>
      </w:pPr>
      <w:r>
        <w:rPr>
          <w:rFonts w:hint="eastAsia" w:ascii="宋体" w:hAnsi="宋体"/>
          <w:color w:val="auto"/>
          <w:sz w:val="28"/>
          <w:szCs w:val="28"/>
          <w:highlight w:val="none"/>
        </w:rPr>
        <w:t>法定代表人（签字）：</w:t>
      </w:r>
      <w:r>
        <w:rPr>
          <w:rFonts w:hint="eastAsia" w:ascii="宋体" w:hAnsi="宋体"/>
          <w:color w:val="auto"/>
          <w:sz w:val="28"/>
          <w:szCs w:val="28"/>
          <w:highlight w:val="none"/>
          <w:u w:val="single"/>
        </w:rPr>
        <w:t xml:space="preserve">                     </w:t>
      </w:r>
    </w:p>
    <w:p w14:paraId="52600167">
      <w:pPr>
        <w:adjustRightInd w:val="0"/>
        <w:snapToGrid w:val="0"/>
        <w:spacing w:line="360" w:lineRule="auto"/>
        <w:ind w:right="420"/>
        <w:rPr>
          <w:rFonts w:hint="eastAsia" w:ascii="宋体" w:hAnsi="宋体"/>
          <w:color w:val="auto"/>
          <w:sz w:val="28"/>
          <w:szCs w:val="28"/>
          <w:highlight w:val="none"/>
          <w:u w:val="single"/>
        </w:rPr>
      </w:pPr>
      <w:r>
        <w:rPr>
          <w:rFonts w:hint="eastAsia" w:ascii="宋体" w:hAnsi="宋体"/>
          <w:color w:val="auto"/>
          <w:sz w:val="28"/>
          <w:szCs w:val="28"/>
          <w:highlight w:val="none"/>
        </w:rPr>
        <w:t>委托代理人（签字）：</w:t>
      </w:r>
      <w:r>
        <w:rPr>
          <w:rFonts w:hint="eastAsia" w:ascii="宋体" w:hAnsi="宋体"/>
          <w:color w:val="auto"/>
          <w:sz w:val="28"/>
          <w:szCs w:val="28"/>
          <w:highlight w:val="none"/>
          <w:u w:val="single"/>
        </w:rPr>
        <w:t xml:space="preserve">                     </w:t>
      </w:r>
    </w:p>
    <w:p w14:paraId="0A01BA90">
      <w:pPr>
        <w:pStyle w:val="4"/>
        <w:ind w:left="0" w:leftChars="0" w:firstLine="0" w:firstLineChars="0"/>
        <w:rPr>
          <w:rFonts w:hint="eastAsia"/>
          <w:color w:val="auto"/>
          <w:sz w:val="28"/>
          <w:szCs w:val="28"/>
          <w:highlight w:val="none"/>
        </w:rPr>
      </w:pPr>
      <w:r>
        <w:rPr>
          <w:rFonts w:hint="eastAsia" w:ascii="宋体" w:hAnsi="宋体"/>
          <w:color w:val="auto"/>
          <w:sz w:val="28"/>
          <w:szCs w:val="28"/>
          <w:highlight w:val="none"/>
        </w:rPr>
        <w:t>供应商名称（盖单位章）：</w:t>
      </w:r>
    </w:p>
    <w:p w14:paraId="5ABE3176">
      <w:pPr>
        <w:adjustRightInd w:val="0"/>
        <w:snapToGrid w:val="0"/>
        <w:spacing w:line="360" w:lineRule="auto"/>
        <w:ind w:right="24"/>
        <w:rPr>
          <w:rFonts w:hint="eastAsia"/>
          <w:color w:val="auto"/>
          <w:highlight w:val="none"/>
          <w:lang w:val="en-US" w:eastAsia="zh-CN"/>
        </w:rPr>
      </w:pPr>
      <w:r>
        <w:rPr>
          <w:rFonts w:hint="eastAsia" w:ascii="宋体" w:hAnsi="宋体"/>
          <w:color w:val="auto"/>
          <w:sz w:val="28"/>
          <w:szCs w:val="28"/>
          <w:highlight w:val="none"/>
        </w:rPr>
        <w:t>日期：</w:t>
      </w:r>
      <w:r>
        <w:rPr>
          <w:rFonts w:hint="eastAsia" w:ascii="宋体" w:hAnsi="宋体"/>
          <w:color w:val="auto"/>
          <w:sz w:val="28"/>
          <w:szCs w:val="28"/>
          <w:highlight w:val="none"/>
          <w:u w:val="single"/>
        </w:rPr>
        <w:t xml:space="preserve">         </w:t>
      </w:r>
      <w:r>
        <w:rPr>
          <w:rFonts w:hint="eastAsia" w:ascii="宋体" w:hAnsi="宋体"/>
          <w:color w:val="auto"/>
          <w:sz w:val="28"/>
          <w:szCs w:val="28"/>
          <w:highlight w:val="none"/>
        </w:rPr>
        <w:t>年</w:t>
      </w:r>
      <w:r>
        <w:rPr>
          <w:rFonts w:hint="eastAsia" w:ascii="宋体" w:hAnsi="宋体"/>
          <w:color w:val="auto"/>
          <w:sz w:val="28"/>
          <w:szCs w:val="28"/>
          <w:highlight w:val="none"/>
          <w:u w:val="single"/>
        </w:rPr>
        <w:t xml:space="preserve">      </w:t>
      </w:r>
      <w:r>
        <w:rPr>
          <w:rFonts w:hint="eastAsia" w:ascii="宋体" w:hAnsi="宋体"/>
          <w:color w:val="auto"/>
          <w:sz w:val="28"/>
          <w:szCs w:val="28"/>
          <w:highlight w:val="none"/>
        </w:rPr>
        <w:t>月</w:t>
      </w:r>
      <w:r>
        <w:rPr>
          <w:rFonts w:hint="eastAsia" w:ascii="宋体" w:hAnsi="宋体"/>
          <w:color w:val="auto"/>
          <w:sz w:val="28"/>
          <w:szCs w:val="28"/>
          <w:highlight w:val="none"/>
          <w:u w:val="single"/>
        </w:rPr>
        <w:t xml:space="preserve">      </w:t>
      </w:r>
      <w:r>
        <w:rPr>
          <w:rFonts w:hint="eastAsia" w:ascii="宋体" w:hAnsi="宋体"/>
          <w:color w:val="auto"/>
          <w:sz w:val="28"/>
          <w:szCs w:val="28"/>
          <w:highlight w:val="none"/>
          <w:u w:val="none"/>
          <w:lang w:eastAsia="zh-CN"/>
        </w:rPr>
        <w:t>日</w:t>
      </w:r>
    </w:p>
    <w:p w14:paraId="0F316852">
      <w:pPr>
        <w:jc w:val="center"/>
        <w:rPr>
          <w:color w:val="auto"/>
          <w:highlight w:val="none"/>
        </w:rPr>
        <w:sectPr>
          <w:pgSz w:w="11906" w:h="16838"/>
          <w:pgMar w:top="1440" w:right="1800" w:bottom="1440" w:left="1800" w:header="851" w:footer="992" w:gutter="0"/>
          <w:cols w:space="720" w:num="1"/>
          <w:docGrid w:type="lines" w:linePitch="312" w:charSpace="0"/>
        </w:sectPr>
      </w:pPr>
      <w:r>
        <w:rPr>
          <w:color w:val="auto"/>
          <w:highlight w:val="none"/>
        </w:rPr>
        <w:br w:type="page"/>
      </w:r>
    </w:p>
    <w:p w14:paraId="5ED15949">
      <w:pPr>
        <w:adjustRightInd w:val="0"/>
        <w:snapToGrid w:val="0"/>
        <w:spacing w:line="360" w:lineRule="auto"/>
        <w:ind w:right="24"/>
        <w:jc w:val="left"/>
        <w:rPr>
          <w:rFonts w:hint="default" w:ascii="宋体" w:hAnsi="宋体" w:eastAsia="宋体" w:cs="Times New Roman"/>
          <w:b/>
          <w:color w:val="auto"/>
          <w:sz w:val="22"/>
          <w:szCs w:val="22"/>
          <w:highlight w:val="none"/>
          <w:lang w:val="en-US" w:eastAsia="zh-CN"/>
        </w:rPr>
      </w:pPr>
      <w:r>
        <w:rPr>
          <w:rFonts w:hint="eastAsia" w:ascii="宋体" w:hAnsi="宋体" w:eastAsia="宋体" w:cs="Times New Roman"/>
          <w:b/>
          <w:color w:val="auto"/>
          <w:sz w:val="22"/>
          <w:szCs w:val="22"/>
          <w:highlight w:val="none"/>
          <w:lang w:val="en-US" w:eastAsia="zh-CN"/>
        </w:rPr>
        <w:t>附件3</w:t>
      </w:r>
    </w:p>
    <w:p w14:paraId="6CDB03A1">
      <w:pPr>
        <w:ind w:firstLine="602" w:firstLineChars="200"/>
        <w:jc w:val="center"/>
        <w:rPr>
          <w:rFonts w:ascii="宋体" w:hAnsi="宋体" w:eastAsia="宋体" w:cs="宋体"/>
          <w:b/>
          <w:color w:val="auto"/>
          <w:sz w:val="30"/>
          <w:szCs w:val="30"/>
          <w:highlight w:val="none"/>
        </w:rPr>
      </w:pPr>
      <w:r>
        <w:rPr>
          <w:rFonts w:hint="eastAsia" w:ascii="宋体" w:hAnsi="宋体" w:eastAsia="宋体" w:cs="宋体"/>
          <w:b/>
          <w:color w:val="auto"/>
          <w:sz w:val="30"/>
          <w:szCs w:val="30"/>
          <w:highlight w:val="none"/>
        </w:rPr>
        <w:t>湖南省政府采购供应商资格承诺函</w:t>
      </w:r>
    </w:p>
    <w:p w14:paraId="6B226F20">
      <w:pPr>
        <w:rPr>
          <w:rFonts w:ascii="宋体" w:hAnsi="宋体" w:eastAsia="宋体" w:cs="宋体"/>
          <w:color w:val="auto"/>
          <w:sz w:val="30"/>
          <w:szCs w:val="30"/>
          <w:highlight w:val="none"/>
        </w:rPr>
      </w:pPr>
    </w:p>
    <w:p w14:paraId="027FAD03">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2FA5AE03">
      <w:pPr>
        <w:spacing w:line="360" w:lineRule="auto"/>
        <w:rPr>
          <w:rFonts w:ascii="宋体" w:hAnsi="宋体" w:eastAsia="宋体" w:cs="宋体"/>
          <w:color w:val="auto"/>
          <w:szCs w:val="21"/>
          <w:highlight w:val="none"/>
        </w:rPr>
      </w:pPr>
    </w:p>
    <w:p w14:paraId="782CB1F1">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   按照《政府采购促进中小企业发展管理办法》(财库[2020)46号)，本公司企业规模为:大型口中型□小型口微型口</w:t>
      </w:r>
    </w:p>
    <w:p w14:paraId="0F744303">
      <w:pPr>
        <w:spacing w:line="360" w:lineRule="auto"/>
        <w:rPr>
          <w:rFonts w:ascii="宋体" w:hAnsi="宋体" w:eastAsia="宋体" w:cs="宋体"/>
          <w:color w:val="auto"/>
          <w:szCs w:val="21"/>
          <w:highlight w:val="none"/>
        </w:rPr>
      </w:pPr>
    </w:p>
    <w:p w14:paraId="642DE2C8">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  </w:t>
      </w:r>
    </w:p>
    <w:p w14:paraId="3693ABE8">
      <w:pPr>
        <w:spacing w:line="360" w:lineRule="auto"/>
        <w:rPr>
          <w:rFonts w:ascii="宋体" w:hAnsi="宋体" w:eastAsia="宋体" w:cs="宋体"/>
          <w:color w:val="auto"/>
          <w:szCs w:val="21"/>
          <w:highlight w:val="none"/>
        </w:rPr>
      </w:pPr>
    </w:p>
    <w:p w14:paraId="25A11B54">
      <w:pPr>
        <w:spacing w:line="360" w:lineRule="auto"/>
        <w:ind w:firstLine="420" w:firstLineChars="200"/>
        <w:jc w:val="right"/>
        <w:rPr>
          <w:rFonts w:ascii="宋体" w:hAnsi="宋体" w:eastAsia="宋体" w:cs="宋体"/>
          <w:color w:val="auto"/>
          <w:szCs w:val="21"/>
          <w:highlight w:val="none"/>
        </w:rPr>
      </w:pPr>
      <w:r>
        <w:rPr>
          <w:rFonts w:hint="eastAsia" w:ascii="宋体" w:hAnsi="宋体" w:eastAsia="宋体" w:cs="宋体"/>
          <w:color w:val="auto"/>
          <w:szCs w:val="21"/>
          <w:highlight w:val="none"/>
        </w:rPr>
        <w:t>公司(单位)名称(盖章)</w:t>
      </w:r>
    </w:p>
    <w:p w14:paraId="1F31A2A1">
      <w:pPr>
        <w:spacing w:line="360" w:lineRule="auto"/>
        <w:ind w:firstLine="420" w:firstLineChars="200"/>
        <w:jc w:val="right"/>
        <w:rPr>
          <w:rFonts w:ascii="宋体" w:hAnsi="宋体" w:eastAsia="宋体" w:cs="宋体"/>
          <w:color w:val="auto"/>
          <w:szCs w:val="21"/>
          <w:highlight w:val="none"/>
        </w:rPr>
      </w:pP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6E32C334">
      <w:pPr>
        <w:spacing w:line="360" w:lineRule="auto"/>
        <w:rPr>
          <w:rFonts w:ascii="宋体" w:hAnsi="宋体" w:eastAsia="宋体" w:cs="宋体"/>
          <w:color w:val="auto"/>
          <w:szCs w:val="21"/>
          <w:highlight w:val="none"/>
        </w:rPr>
      </w:pPr>
    </w:p>
    <w:p w14:paraId="5960F24A">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机构代码、注册登记机构、日期、有效期、注册资本、地址、经济行业、经济性质：</w:t>
      </w:r>
    </w:p>
    <w:p w14:paraId="0E4B2EDD">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法定代表人(负责人)姓名(签字)、身份证号、手机号:</w:t>
      </w:r>
    </w:p>
    <w:p w14:paraId="56E8608C">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授权代表人姓名(签字)、身份证号、手机号:</w:t>
      </w:r>
    </w:p>
    <w:p w14:paraId="55A749CA">
      <w:pPr>
        <w:spacing w:after="120"/>
        <w:ind w:firstLine="420" w:firstLineChars="200"/>
        <w:rPr>
          <w:rFonts w:ascii="宋体" w:hAnsi="宋体" w:eastAsia="宋体" w:cs="宋体"/>
          <w:color w:val="auto"/>
          <w:szCs w:val="24"/>
          <w:highlight w:val="none"/>
        </w:rPr>
      </w:pPr>
      <w:r>
        <w:rPr>
          <w:rFonts w:hint="eastAsia" w:ascii="宋体" w:hAnsi="宋体" w:eastAsia="宋体" w:cs="宋体"/>
          <w:color w:val="auto"/>
          <w:szCs w:val="24"/>
          <w:highlight w:val="none"/>
        </w:rPr>
        <w:br w:type="page"/>
      </w:r>
    </w:p>
    <w:p w14:paraId="5A8DB7B0">
      <w:pPr>
        <w:jc w:val="center"/>
        <w:rPr>
          <w:rFonts w:hint="eastAsia" w:ascii="黑体" w:hAnsi="黑体" w:eastAsia="黑体"/>
          <w:color w:val="auto"/>
          <w:sz w:val="30"/>
          <w:szCs w:val="30"/>
          <w:highlight w:val="none"/>
          <w:lang w:eastAsia="zh-CN"/>
        </w:rPr>
        <w:sectPr>
          <w:pgSz w:w="11906" w:h="16838"/>
          <w:pgMar w:top="1440" w:right="1800" w:bottom="1440" w:left="1800" w:header="851" w:footer="992" w:gutter="0"/>
          <w:cols w:space="720" w:num="1"/>
          <w:docGrid w:type="lines" w:linePitch="312" w:charSpace="0"/>
        </w:sectPr>
      </w:pPr>
    </w:p>
    <w:p w14:paraId="47FCFFC1">
      <w:pPr>
        <w:adjustRightInd w:val="0"/>
        <w:snapToGrid w:val="0"/>
        <w:spacing w:line="360" w:lineRule="auto"/>
        <w:ind w:right="24"/>
        <w:jc w:val="left"/>
        <w:rPr>
          <w:rFonts w:hint="default" w:ascii="宋体" w:hAnsi="宋体" w:eastAsia="宋体" w:cs="Times New Roman"/>
          <w:b/>
          <w:color w:val="auto"/>
          <w:sz w:val="22"/>
          <w:szCs w:val="22"/>
          <w:highlight w:val="none"/>
          <w:lang w:val="en-US" w:eastAsia="zh-CN"/>
        </w:rPr>
      </w:pPr>
      <w:r>
        <w:rPr>
          <w:rFonts w:hint="eastAsia" w:ascii="宋体" w:hAnsi="宋体" w:eastAsia="宋体" w:cs="Times New Roman"/>
          <w:b/>
          <w:color w:val="auto"/>
          <w:sz w:val="22"/>
          <w:szCs w:val="22"/>
          <w:highlight w:val="none"/>
          <w:lang w:val="en-US" w:eastAsia="zh-CN"/>
        </w:rPr>
        <w:t>附件4</w:t>
      </w:r>
    </w:p>
    <w:p w14:paraId="5C13EF40">
      <w:pPr>
        <w:jc w:val="center"/>
        <w:rPr>
          <w:rFonts w:ascii="黑体" w:hAnsi="黑体" w:eastAsia="黑体" w:cs="Times New Roman"/>
          <w:color w:val="auto"/>
          <w:sz w:val="30"/>
          <w:szCs w:val="30"/>
          <w:highlight w:val="none"/>
        </w:rPr>
      </w:pPr>
      <w:r>
        <w:rPr>
          <w:rFonts w:hint="eastAsia" w:ascii="黑体" w:hAnsi="黑体" w:eastAsia="黑体" w:cs="Times New Roman"/>
          <w:color w:val="auto"/>
          <w:sz w:val="30"/>
          <w:szCs w:val="30"/>
          <w:highlight w:val="none"/>
        </w:rPr>
        <w:t>中小企业声明函(货物)</w:t>
      </w:r>
    </w:p>
    <w:p w14:paraId="2211DC7C">
      <w:pPr>
        <w:adjustRightInd w:val="0"/>
        <w:snapToGrid w:val="0"/>
        <w:spacing w:line="360" w:lineRule="auto"/>
        <w:jc w:val="center"/>
        <w:rPr>
          <w:rFonts w:ascii="宋体" w:hAnsi="宋体" w:eastAsia="宋体" w:cs="Times New Roman"/>
          <w:b/>
          <w:color w:val="auto"/>
          <w:spacing w:val="6"/>
          <w:szCs w:val="21"/>
          <w:highlight w:val="none"/>
        </w:rPr>
      </w:pPr>
      <w:r>
        <w:rPr>
          <w:rFonts w:hint="eastAsia" w:ascii="宋体" w:hAnsi="宋体" w:eastAsia="宋体" w:cs="Times New Roman"/>
          <w:b/>
          <w:color w:val="auto"/>
          <w:spacing w:val="6"/>
          <w:szCs w:val="21"/>
          <w:highlight w:val="none"/>
        </w:rPr>
        <w:t>(不符合政策要求的无需提供)</w:t>
      </w:r>
    </w:p>
    <w:p w14:paraId="3D3C1594">
      <w:pPr>
        <w:rPr>
          <w:rFonts w:ascii="Times New Roman" w:hAnsi="Times New Roman" w:eastAsia="宋体" w:cs="Times New Roman"/>
          <w:color w:val="auto"/>
          <w:szCs w:val="24"/>
          <w:highlight w:val="none"/>
        </w:rPr>
      </w:pPr>
    </w:p>
    <w:p w14:paraId="3A63E692">
      <w:pPr>
        <w:spacing w:line="440" w:lineRule="exact"/>
        <w:ind w:firstLine="440" w:firstLineChars="200"/>
        <w:rPr>
          <w:rFonts w:ascii="宋体" w:hAnsi="宋体" w:eastAsia="宋体" w:cs="宋体"/>
          <w:color w:val="auto"/>
          <w:sz w:val="22"/>
          <w:szCs w:val="22"/>
          <w:highlight w:val="none"/>
        </w:rPr>
      </w:pPr>
      <w:r>
        <w:rPr>
          <w:rFonts w:hint="eastAsia" w:ascii="宋体" w:hAnsi="宋体" w:eastAsia="宋体" w:cs="宋体"/>
          <w:color w:val="auto"/>
          <w:sz w:val="22"/>
          <w:szCs w:val="22"/>
          <w:highlight w:val="none"/>
        </w:rPr>
        <w:t>本公司(联合体）郑重声明，根据《政府采购促进中小企业发展管理办法》(财库〔 2020 ) 46号）的规定，依据《中小企业划型标准规定》（工信部联企业【2011】300号），本公司(联合体）参加</w:t>
      </w:r>
      <w:r>
        <w:rPr>
          <w:rFonts w:hint="eastAsia" w:ascii="宋体" w:hAnsi="宋体" w:eastAsia="宋体" w:cs="宋体"/>
          <w:i/>
          <w:iCs/>
          <w:color w:val="auto"/>
          <w:sz w:val="22"/>
          <w:szCs w:val="22"/>
          <w:highlight w:val="none"/>
          <w:u w:val="single"/>
        </w:rPr>
        <w:t xml:space="preserve">        </w:t>
      </w:r>
      <w:r>
        <w:rPr>
          <w:rFonts w:hint="eastAsia" w:ascii="宋体" w:hAnsi="宋体" w:eastAsia="宋体" w:cs="宋体"/>
          <w:color w:val="auto"/>
          <w:sz w:val="22"/>
          <w:szCs w:val="22"/>
          <w:highlight w:val="none"/>
        </w:rPr>
        <w:t>的</w:t>
      </w:r>
      <w:r>
        <w:rPr>
          <w:rFonts w:hint="eastAsia" w:ascii="宋体" w:hAnsi="宋体" w:eastAsia="宋体" w:cs="宋体"/>
          <w:i/>
          <w:iCs/>
          <w:color w:val="auto"/>
          <w:sz w:val="22"/>
          <w:szCs w:val="22"/>
          <w:highlight w:val="none"/>
          <w:u w:val="single"/>
        </w:rPr>
        <w:t xml:space="preserve">                    </w:t>
      </w:r>
      <w:r>
        <w:rPr>
          <w:rFonts w:hint="eastAsia" w:ascii="宋体" w:hAnsi="宋体" w:eastAsia="宋体" w:cs="宋体"/>
          <w:color w:val="auto"/>
          <w:sz w:val="22"/>
          <w:szCs w:val="22"/>
          <w:highlight w:val="none"/>
        </w:rPr>
        <w:t>采购活动，提供的货物全部由符合政策要求的中小企业制造。相关企业(含联合体中的中小企业、签订分包意向协议的中小企业)的具体情况如下:</w:t>
      </w:r>
    </w:p>
    <w:p w14:paraId="1A88FD10">
      <w:pPr>
        <w:spacing w:line="440" w:lineRule="exact"/>
        <w:ind w:firstLine="440" w:firstLineChars="200"/>
        <w:rPr>
          <w:rFonts w:ascii="宋体" w:hAnsi="宋体" w:eastAsia="宋体" w:cs="宋体"/>
          <w:color w:val="auto"/>
          <w:sz w:val="22"/>
          <w:szCs w:val="22"/>
          <w:highlight w:val="none"/>
        </w:rPr>
      </w:pPr>
      <w:r>
        <w:rPr>
          <w:rFonts w:hint="eastAsia" w:ascii="宋体" w:hAnsi="宋体" w:eastAsia="宋体" w:cs="宋体"/>
          <w:color w:val="auto"/>
          <w:sz w:val="22"/>
          <w:szCs w:val="22"/>
          <w:highlight w:val="none"/>
        </w:rPr>
        <w:t>1、(标的名称） ，</w:t>
      </w:r>
      <w:r>
        <w:rPr>
          <w:rFonts w:hint="eastAsia" w:ascii="宋体" w:hAnsi="宋体" w:eastAsia="宋体" w:cs="宋体"/>
          <w:b/>
          <w:bCs/>
          <w:color w:val="auto"/>
          <w:sz w:val="22"/>
          <w:szCs w:val="22"/>
          <w:highlight w:val="none"/>
        </w:rPr>
        <w:t>属于（</w:t>
      </w:r>
      <w:r>
        <w:rPr>
          <w:rFonts w:hint="eastAsia" w:ascii="宋体" w:hAnsi="宋体" w:eastAsia="宋体" w:cs="宋体"/>
          <w:b/>
          <w:bCs/>
          <w:color w:val="auto"/>
          <w:sz w:val="22"/>
          <w:szCs w:val="22"/>
          <w:highlight w:val="none"/>
          <w:u w:val="single"/>
        </w:rPr>
        <w:t>工业</w:t>
      </w:r>
      <w:r>
        <w:rPr>
          <w:rFonts w:hint="eastAsia" w:ascii="宋体" w:hAnsi="宋体" w:eastAsia="宋体" w:cs="宋体"/>
          <w:b/>
          <w:bCs/>
          <w:color w:val="auto"/>
          <w:sz w:val="22"/>
          <w:szCs w:val="22"/>
          <w:highlight w:val="none"/>
        </w:rPr>
        <w:t>)行业</w:t>
      </w:r>
      <w:r>
        <w:rPr>
          <w:rFonts w:hint="eastAsia" w:ascii="宋体" w:hAnsi="宋体" w:eastAsia="宋体" w:cs="宋体"/>
          <w:color w:val="auto"/>
          <w:sz w:val="22"/>
          <w:szCs w:val="22"/>
          <w:highlight w:val="none"/>
        </w:rPr>
        <w:t>;制造商为_(企业名称)，从业人员_人，营业收入为_万元，资产总额为_万元，属于（中型企业、小型企业、微型企业);</w:t>
      </w:r>
    </w:p>
    <w:p w14:paraId="08FD6C5C">
      <w:pPr>
        <w:spacing w:line="440" w:lineRule="exact"/>
        <w:ind w:firstLine="440" w:firstLineChars="200"/>
        <w:rPr>
          <w:rFonts w:ascii="宋体" w:hAnsi="宋体" w:eastAsia="宋体" w:cs="宋体"/>
          <w:color w:val="auto"/>
          <w:sz w:val="22"/>
          <w:szCs w:val="22"/>
          <w:highlight w:val="none"/>
        </w:rPr>
      </w:pPr>
      <w:r>
        <w:rPr>
          <w:rFonts w:hint="eastAsia" w:ascii="宋体" w:hAnsi="宋体" w:eastAsia="宋体" w:cs="宋体"/>
          <w:color w:val="auto"/>
          <w:sz w:val="22"/>
          <w:szCs w:val="22"/>
          <w:highlight w:val="none"/>
        </w:rPr>
        <w:t>以上企业，不属于大企业的分支机构，不存在控股股东为大企业的情形，也不存在与大企业的负责人为同一人的情形。</w:t>
      </w:r>
    </w:p>
    <w:p w14:paraId="66A5D6AB">
      <w:pPr>
        <w:spacing w:line="440" w:lineRule="exact"/>
        <w:ind w:firstLine="440" w:firstLineChars="200"/>
        <w:rPr>
          <w:rFonts w:ascii="宋体" w:hAnsi="宋体" w:eastAsia="宋体" w:cs="宋体"/>
          <w:color w:val="auto"/>
          <w:sz w:val="22"/>
          <w:szCs w:val="22"/>
          <w:highlight w:val="none"/>
        </w:rPr>
      </w:pPr>
      <w:r>
        <w:rPr>
          <w:rFonts w:hint="eastAsia" w:ascii="宋体" w:hAnsi="宋体" w:eastAsia="宋体" w:cs="宋体"/>
          <w:color w:val="auto"/>
          <w:sz w:val="22"/>
          <w:szCs w:val="22"/>
          <w:highlight w:val="none"/>
        </w:rPr>
        <w:t>本企业对上述声明内容的真实性负责。如有虚假，将依法承担相应责任。</w:t>
      </w:r>
    </w:p>
    <w:p w14:paraId="6DBB863A">
      <w:pPr>
        <w:spacing w:line="440" w:lineRule="exact"/>
        <w:ind w:firstLine="3960" w:firstLineChars="1800"/>
        <w:rPr>
          <w:rFonts w:ascii="宋体" w:hAnsi="宋体" w:eastAsia="宋体" w:cs="宋体"/>
          <w:color w:val="auto"/>
          <w:sz w:val="22"/>
          <w:szCs w:val="22"/>
          <w:highlight w:val="none"/>
        </w:rPr>
      </w:pPr>
      <w:r>
        <w:rPr>
          <w:rFonts w:hint="eastAsia" w:ascii="宋体" w:hAnsi="宋体" w:eastAsia="宋体" w:cs="宋体"/>
          <w:color w:val="auto"/>
          <w:sz w:val="22"/>
          <w:szCs w:val="22"/>
          <w:highlight w:val="none"/>
        </w:rPr>
        <w:t>企业名称（盖章):</w:t>
      </w:r>
    </w:p>
    <w:p w14:paraId="08D72DE6">
      <w:pPr>
        <w:spacing w:line="440" w:lineRule="exact"/>
        <w:ind w:firstLine="440" w:firstLineChars="200"/>
        <w:jc w:val="left"/>
        <w:rPr>
          <w:rFonts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                                     日期:</w:t>
      </w:r>
    </w:p>
    <w:p w14:paraId="28F7672B">
      <w:pPr>
        <w:spacing w:line="440" w:lineRule="exact"/>
        <w:ind w:firstLine="440" w:firstLineChars="200"/>
        <w:jc w:val="left"/>
        <w:rPr>
          <w:rFonts w:ascii="宋体" w:hAnsi="宋体" w:eastAsia="宋体" w:cs="宋体"/>
          <w:color w:val="auto"/>
          <w:sz w:val="22"/>
          <w:szCs w:val="22"/>
          <w:highlight w:val="none"/>
        </w:rPr>
      </w:pPr>
    </w:p>
    <w:p w14:paraId="73051F21">
      <w:pPr>
        <w:spacing w:line="440" w:lineRule="exact"/>
        <w:ind w:firstLine="440" w:firstLineChars="200"/>
        <w:jc w:val="left"/>
        <w:rPr>
          <w:rFonts w:ascii="宋体" w:hAnsi="宋体" w:eastAsia="宋体" w:cs="宋体"/>
          <w:color w:val="auto"/>
          <w:sz w:val="22"/>
          <w:szCs w:val="22"/>
          <w:highlight w:val="none"/>
        </w:rPr>
      </w:pPr>
      <w:r>
        <w:rPr>
          <w:rFonts w:hint="eastAsia" w:ascii="宋体" w:hAnsi="宋体" w:eastAsia="宋体" w:cs="宋体"/>
          <w:color w:val="auto"/>
          <w:sz w:val="22"/>
          <w:szCs w:val="22"/>
          <w:highlight w:val="none"/>
        </w:rPr>
        <w:t>注：1、现行中小企业划分标准行业包括农、林、牧、渔业，工业，建筑业，批发业，零售业，交通运输业，仓储业，邮政业，住宿业，餐饮业，信息运输业，软件和信息技术服务业，房地产开发经营，物业管理，租赁和商业服务业和其他未列明行业等十六类。</w:t>
      </w:r>
    </w:p>
    <w:p w14:paraId="16F6DDB0">
      <w:pPr>
        <w:spacing w:line="440" w:lineRule="exact"/>
        <w:ind w:firstLine="440" w:firstLineChars="200"/>
        <w:jc w:val="left"/>
        <w:rPr>
          <w:rFonts w:ascii="宋体" w:hAnsi="宋体" w:eastAsia="宋体" w:cs="宋体"/>
          <w:color w:val="auto"/>
          <w:sz w:val="22"/>
          <w:szCs w:val="22"/>
          <w:highlight w:val="none"/>
        </w:rPr>
      </w:pPr>
      <w:r>
        <w:rPr>
          <w:rFonts w:hint="eastAsia" w:ascii="宋体" w:hAnsi="宋体" w:eastAsia="宋体" w:cs="宋体"/>
          <w:color w:val="auto"/>
          <w:sz w:val="22"/>
          <w:szCs w:val="22"/>
          <w:highlight w:val="none"/>
        </w:rPr>
        <w:t>2、在货物采购项目中，应按照货物的制造生成企业填报，货物由中小企业制造，即货物由中小企业生产且使用该中小企业商号或者注册商标。</w:t>
      </w:r>
    </w:p>
    <w:p w14:paraId="077BE8B5">
      <w:pPr>
        <w:spacing w:line="440" w:lineRule="exact"/>
        <w:ind w:firstLine="440" w:firstLineChars="200"/>
        <w:rPr>
          <w:rFonts w:ascii="宋体" w:hAnsi="宋体" w:eastAsia="宋体" w:cs="宋体"/>
          <w:color w:val="auto"/>
          <w:sz w:val="22"/>
          <w:szCs w:val="22"/>
          <w:highlight w:val="none"/>
        </w:rPr>
      </w:pPr>
      <w:r>
        <w:rPr>
          <w:rFonts w:hint="eastAsia" w:ascii="宋体" w:hAnsi="宋体" w:eastAsia="宋体" w:cs="宋体"/>
          <w:color w:val="auto"/>
          <w:sz w:val="22"/>
          <w:szCs w:val="22"/>
          <w:highlight w:val="none"/>
        </w:rPr>
        <w:t>3、在货物采购项目中，供应商提供的货物既有中小企业制造货物，也有大型企业制造货物的，不享受本办法规定的中小企业扶持政策，无需填报中小企业申明函。</w:t>
      </w:r>
    </w:p>
    <w:p w14:paraId="0A06A7EC">
      <w:pPr>
        <w:jc w:val="center"/>
        <w:rPr>
          <w:rFonts w:hint="eastAsia" w:ascii="黑体" w:hAnsi="黑体" w:eastAsia="黑体"/>
          <w:color w:val="auto"/>
          <w:sz w:val="30"/>
          <w:szCs w:val="30"/>
          <w:highlight w:val="none"/>
          <w:lang w:eastAsia="zh-CN"/>
        </w:rPr>
        <w:sectPr>
          <w:pgSz w:w="11906" w:h="16838"/>
          <w:pgMar w:top="1440" w:right="1800" w:bottom="1440" w:left="1800" w:header="851" w:footer="992" w:gutter="0"/>
          <w:cols w:space="720" w:num="1"/>
          <w:docGrid w:type="lines" w:linePitch="312" w:charSpace="0"/>
        </w:sectPr>
      </w:pPr>
    </w:p>
    <w:p w14:paraId="599A3EE4">
      <w:pPr>
        <w:adjustRightInd w:val="0"/>
        <w:snapToGrid w:val="0"/>
        <w:spacing w:line="360" w:lineRule="auto"/>
        <w:ind w:right="24"/>
        <w:jc w:val="left"/>
        <w:rPr>
          <w:rFonts w:hint="default" w:ascii="宋体" w:hAnsi="宋体" w:eastAsia="宋体" w:cs="Times New Roman"/>
          <w:b/>
          <w:color w:val="auto"/>
          <w:sz w:val="22"/>
          <w:szCs w:val="22"/>
          <w:highlight w:val="none"/>
          <w:lang w:val="en-US" w:eastAsia="zh-CN"/>
        </w:rPr>
      </w:pPr>
      <w:r>
        <w:rPr>
          <w:rFonts w:hint="eastAsia" w:ascii="宋体" w:hAnsi="宋体" w:eastAsia="宋体" w:cs="Times New Roman"/>
          <w:b/>
          <w:color w:val="auto"/>
          <w:sz w:val="22"/>
          <w:szCs w:val="22"/>
          <w:highlight w:val="none"/>
          <w:lang w:val="en-US" w:eastAsia="zh-CN"/>
        </w:rPr>
        <w:t>附件5</w:t>
      </w:r>
    </w:p>
    <w:p w14:paraId="1916D554">
      <w:pPr>
        <w:jc w:val="center"/>
        <w:rPr>
          <w:rFonts w:hint="eastAsia" w:ascii="黑体" w:hAnsi="黑体" w:eastAsia="黑体"/>
          <w:color w:val="auto"/>
          <w:sz w:val="30"/>
          <w:szCs w:val="30"/>
          <w:highlight w:val="none"/>
          <w:lang w:eastAsia="zh-CN"/>
        </w:rPr>
      </w:pPr>
      <w:r>
        <w:rPr>
          <w:rFonts w:hint="eastAsia" w:ascii="黑体" w:hAnsi="黑体" w:eastAsia="黑体"/>
          <w:color w:val="auto"/>
          <w:sz w:val="30"/>
          <w:szCs w:val="30"/>
          <w:highlight w:val="none"/>
          <w:lang w:eastAsia="zh-CN"/>
        </w:rPr>
        <w:t>供应商认为需要提供的其它资料</w:t>
      </w:r>
    </w:p>
    <w:p w14:paraId="0F1CA13F">
      <w:pPr>
        <w:rPr>
          <w:rFonts w:hint="eastAsia" w:ascii="黑体" w:hAnsi="黑体" w:eastAsia="黑体"/>
          <w:color w:val="auto"/>
          <w:sz w:val="30"/>
          <w:szCs w:val="30"/>
          <w:highlight w:val="none"/>
          <w:lang w:eastAsia="zh-CN"/>
        </w:rPr>
      </w:pPr>
      <w:r>
        <w:rPr>
          <w:rFonts w:hint="eastAsia" w:ascii="黑体" w:hAnsi="黑体" w:eastAsia="黑体"/>
          <w:color w:val="auto"/>
          <w:sz w:val="30"/>
          <w:szCs w:val="30"/>
          <w:highlight w:val="none"/>
          <w:lang w:eastAsia="zh-CN"/>
        </w:rPr>
        <w:br w:type="page"/>
      </w:r>
    </w:p>
    <w:p w14:paraId="770AABBB">
      <w:pPr>
        <w:adjustRightInd w:val="0"/>
        <w:snapToGrid w:val="0"/>
        <w:spacing w:line="360" w:lineRule="auto"/>
        <w:ind w:right="24"/>
        <w:jc w:val="left"/>
        <w:rPr>
          <w:rFonts w:hint="default" w:ascii="宋体" w:hAnsi="宋体" w:eastAsia="宋体" w:cs="Times New Roman"/>
          <w:b/>
          <w:color w:val="auto"/>
          <w:sz w:val="22"/>
          <w:szCs w:val="22"/>
          <w:highlight w:val="none"/>
          <w:lang w:val="en-US" w:eastAsia="zh-CN"/>
        </w:rPr>
      </w:pPr>
      <w:r>
        <w:rPr>
          <w:rFonts w:hint="eastAsia" w:ascii="宋体" w:hAnsi="宋体" w:eastAsia="宋体" w:cs="Times New Roman"/>
          <w:b/>
          <w:color w:val="auto"/>
          <w:sz w:val="22"/>
          <w:szCs w:val="22"/>
          <w:highlight w:val="none"/>
          <w:lang w:val="en-US" w:eastAsia="zh-CN"/>
        </w:rPr>
        <w:t>附件6</w:t>
      </w:r>
    </w:p>
    <w:p w14:paraId="100AAF12">
      <w:pPr>
        <w:keepNext/>
        <w:jc w:val="center"/>
        <w:outlineLvl w:val="0"/>
        <w:rPr>
          <w:rFonts w:ascii="黑体" w:hAnsi="黑体" w:eastAsia="黑体" w:cs="Times New Roman"/>
          <w:b/>
          <w:bCs/>
          <w:color w:val="auto"/>
          <w:sz w:val="32"/>
          <w:szCs w:val="32"/>
          <w:highlight w:val="none"/>
        </w:rPr>
      </w:pPr>
      <w:r>
        <w:rPr>
          <w:rFonts w:hint="eastAsia" w:ascii="黑体" w:hAnsi="黑体" w:eastAsia="黑体" w:cs="Times New Roman"/>
          <w:b/>
          <w:bCs/>
          <w:color w:val="auto"/>
          <w:sz w:val="32"/>
          <w:szCs w:val="32"/>
          <w:highlight w:val="none"/>
        </w:rPr>
        <w:t>采购需求</w:t>
      </w:r>
    </w:p>
    <w:p w14:paraId="0E873E6D">
      <w:pPr>
        <w:adjustRightInd w:val="0"/>
        <w:snapToGrid w:val="0"/>
        <w:spacing w:line="360" w:lineRule="auto"/>
        <w:rPr>
          <w:rFonts w:hint="eastAsia" w:ascii="宋体" w:hAnsi="宋体" w:eastAsia="宋体" w:cs="宋体"/>
          <w:b/>
          <w:color w:val="auto"/>
          <w:sz w:val="24"/>
          <w:szCs w:val="24"/>
          <w:highlight w:val="none"/>
          <w:lang w:eastAsia="zh-CN"/>
        </w:rPr>
      </w:pPr>
      <w:r>
        <w:rPr>
          <w:rFonts w:hint="eastAsia" w:ascii="宋体" w:hAnsi="宋体" w:eastAsia="宋体" w:cs="宋体"/>
          <w:b/>
          <w:color w:val="auto"/>
          <w:sz w:val="24"/>
          <w:szCs w:val="24"/>
          <w:highlight w:val="none"/>
        </w:rPr>
        <w:t>一、项目名称：</w:t>
      </w:r>
      <w:r>
        <w:rPr>
          <w:rFonts w:hint="eastAsia" w:ascii="宋体" w:hAnsi="宋体" w:eastAsia="宋体" w:cs="宋体"/>
          <w:color w:val="auto"/>
          <w:kern w:val="0"/>
          <w:sz w:val="24"/>
          <w:szCs w:val="24"/>
          <w:highlight w:val="none"/>
          <w:lang w:eastAsia="zh-CN"/>
        </w:rPr>
        <w:t>空气源热泵（空气能热泵机组）采购</w:t>
      </w:r>
    </w:p>
    <w:p w14:paraId="0B703C2C">
      <w:pPr>
        <w:spacing w:line="360" w:lineRule="auto"/>
        <w:rPr>
          <w:rFonts w:ascii="宋体" w:hAnsi="宋体" w:eastAsia="宋体" w:cs="宋体"/>
          <w:bCs/>
          <w:color w:val="auto"/>
          <w:sz w:val="24"/>
          <w:szCs w:val="24"/>
          <w:highlight w:val="none"/>
        </w:rPr>
      </w:pPr>
      <w:r>
        <w:rPr>
          <w:rFonts w:hint="eastAsia" w:ascii="宋体" w:hAnsi="宋体" w:eastAsia="宋体" w:cs="宋体"/>
          <w:b/>
          <w:color w:val="auto"/>
          <w:sz w:val="24"/>
          <w:szCs w:val="24"/>
          <w:highlight w:val="none"/>
        </w:rPr>
        <w:t>二、项目预算：</w:t>
      </w:r>
      <w:r>
        <w:rPr>
          <w:rFonts w:hint="eastAsia" w:ascii="宋体" w:hAnsi="宋体" w:eastAsia="宋体" w:cs="宋体"/>
          <w:bCs/>
          <w:color w:val="auto"/>
          <w:sz w:val="24"/>
          <w:szCs w:val="24"/>
          <w:highlight w:val="none"/>
          <w:lang w:eastAsia="zh-CN"/>
        </w:rPr>
        <w:t>270000</w:t>
      </w:r>
      <w:r>
        <w:rPr>
          <w:rFonts w:hint="eastAsia" w:ascii="宋体" w:hAnsi="宋体" w:eastAsia="宋体" w:cs="宋体"/>
          <w:bCs/>
          <w:color w:val="auto"/>
          <w:sz w:val="24"/>
          <w:szCs w:val="24"/>
          <w:highlight w:val="none"/>
        </w:rPr>
        <w:t>元</w:t>
      </w:r>
    </w:p>
    <w:p w14:paraId="608F8F63">
      <w:pPr>
        <w:kinsoku w:val="0"/>
        <w:autoSpaceDE w:val="0"/>
        <w:autoSpaceDN w:val="0"/>
        <w:adjustRightInd w:val="0"/>
        <w:snapToGrid w:val="0"/>
        <w:spacing w:before="95" w:line="360" w:lineRule="auto"/>
        <w:textAlignment w:val="baseline"/>
        <w:rPr>
          <w:rFonts w:hint="eastAsia" w:ascii="宋体" w:hAnsi="宋体" w:eastAsia="宋体" w:cs="宋体"/>
          <w:b/>
          <w:color w:val="auto"/>
          <w:sz w:val="24"/>
          <w:szCs w:val="24"/>
          <w:highlight w:val="none"/>
        </w:rPr>
      </w:pPr>
      <w:r>
        <w:rPr>
          <w:rFonts w:hint="eastAsia" w:ascii="宋体" w:hAnsi="宋体" w:eastAsia="宋体" w:cs="宋体"/>
          <w:bCs/>
          <w:color w:val="auto"/>
          <w:sz w:val="24"/>
          <w:szCs w:val="24"/>
          <w:highlight w:val="none"/>
        </w:rPr>
        <w:t>三、</w:t>
      </w:r>
      <w:r>
        <w:rPr>
          <w:rFonts w:hint="eastAsia" w:ascii="宋体" w:hAnsi="宋体" w:eastAsia="宋体" w:cs="宋体"/>
          <w:b/>
          <w:color w:val="auto"/>
          <w:sz w:val="24"/>
          <w:szCs w:val="24"/>
          <w:highlight w:val="none"/>
        </w:rPr>
        <w:t>采购清单及技术参数</w:t>
      </w:r>
    </w:p>
    <w:tbl>
      <w:tblPr>
        <w:tblStyle w:val="2"/>
        <w:tblpPr w:leftFromText="180" w:rightFromText="180" w:vertAnchor="text" w:horzAnchor="page" w:tblpXSpec="center" w:tblpY="452"/>
        <w:tblOverlap w:val="never"/>
        <w:tblW w:w="9785" w:type="dxa"/>
        <w:jc w:val="center"/>
        <w:tblLayout w:type="fixed"/>
        <w:tblCellMar>
          <w:top w:w="0" w:type="dxa"/>
          <w:left w:w="108" w:type="dxa"/>
          <w:bottom w:w="0" w:type="dxa"/>
          <w:right w:w="108" w:type="dxa"/>
        </w:tblCellMar>
      </w:tblPr>
      <w:tblGrid>
        <w:gridCol w:w="740"/>
        <w:gridCol w:w="810"/>
        <w:gridCol w:w="770"/>
        <w:gridCol w:w="860"/>
        <w:gridCol w:w="1010"/>
        <w:gridCol w:w="1056"/>
        <w:gridCol w:w="4539"/>
      </w:tblGrid>
      <w:tr w14:paraId="6AC9BE88">
        <w:tblPrEx>
          <w:tblCellMar>
            <w:top w:w="0" w:type="dxa"/>
            <w:left w:w="108" w:type="dxa"/>
            <w:bottom w:w="0" w:type="dxa"/>
            <w:right w:w="108" w:type="dxa"/>
          </w:tblCellMar>
        </w:tblPrEx>
        <w:trPr>
          <w:trHeight w:val="416" w:hRule="atLeast"/>
          <w:jc w:val="center"/>
        </w:trPr>
        <w:tc>
          <w:tcPr>
            <w:tcW w:w="740" w:type="dxa"/>
            <w:tcBorders>
              <w:top w:val="single" w:color="000000" w:sz="4" w:space="0"/>
              <w:left w:val="single" w:color="000000" w:sz="4" w:space="0"/>
              <w:bottom w:val="single" w:color="000000" w:sz="4" w:space="0"/>
              <w:right w:val="single" w:color="000000" w:sz="4" w:space="0"/>
            </w:tcBorders>
            <w:noWrap/>
            <w:vAlign w:val="center"/>
          </w:tcPr>
          <w:p w14:paraId="55DDFE17">
            <w:pPr>
              <w:bidi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14FA1E8F">
            <w:pPr>
              <w:bidi w:val="0"/>
              <w:rPr>
                <w:rFonts w:hint="eastAsia" w:ascii="宋体" w:hAnsi="宋体" w:eastAsia="宋体" w:cs="宋体"/>
                <w:color w:val="auto"/>
                <w:sz w:val="24"/>
                <w:szCs w:val="24"/>
                <w:highlight w:val="none"/>
              </w:rPr>
            </w:pPr>
            <w:bookmarkStart w:id="0" w:name="OLE_LINK7"/>
            <w:bookmarkStart w:id="1" w:name="OLE_LINK12"/>
            <w:r>
              <w:rPr>
                <w:rFonts w:hint="eastAsia" w:ascii="宋体" w:hAnsi="宋体" w:eastAsia="宋体" w:cs="宋体"/>
                <w:color w:val="auto"/>
                <w:sz w:val="24"/>
                <w:szCs w:val="24"/>
                <w:highlight w:val="none"/>
              </w:rPr>
              <w:t>设备名称</w:t>
            </w:r>
            <w:bookmarkEnd w:id="0"/>
            <w:bookmarkEnd w:id="1"/>
          </w:p>
        </w:tc>
        <w:tc>
          <w:tcPr>
            <w:tcW w:w="770" w:type="dxa"/>
            <w:tcBorders>
              <w:top w:val="single" w:color="000000" w:sz="4" w:space="0"/>
              <w:left w:val="single" w:color="000000" w:sz="4" w:space="0"/>
              <w:bottom w:val="single" w:color="000000" w:sz="4" w:space="0"/>
              <w:right w:val="single" w:color="000000" w:sz="4" w:space="0"/>
            </w:tcBorders>
            <w:noWrap/>
            <w:vAlign w:val="center"/>
          </w:tcPr>
          <w:p w14:paraId="25DB0C8D">
            <w:pPr>
              <w:bidi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w:t>
            </w:r>
          </w:p>
        </w:tc>
        <w:tc>
          <w:tcPr>
            <w:tcW w:w="860" w:type="dxa"/>
            <w:tcBorders>
              <w:top w:val="single" w:color="000000" w:sz="4" w:space="0"/>
              <w:left w:val="single" w:color="000000" w:sz="4" w:space="0"/>
              <w:bottom w:val="single" w:color="000000" w:sz="4" w:space="0"/>
              <w:right w:val="single" w:color="000000" w:sz="4" w:space="0"/>
            </w:tcBorders>
            <w:noWrap/>
            <w:vAlign w:val="center"/>
          </w:tcPr>
          <w:p w14:paraId="7BC7BB16">
            <w:pPr>
              <w:bidi w:val="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数量</w:t>
            </w:r>
          </w:p>
        </w:tc>
        <w:tc>
          <w:tcPr>
            <w:tcW w:w="1010" w:type="dxa"/>
            <w:tcBorders>
              <w:top w:val="single" w:color="000000" w:sz="4" w:space="0"/>
              <w:left w:val="single" w:color="000000" w:sz="4" w:space="0"/>
              <w:bottom w:val="single" w:color="000000" w:sz="4" w:space="0"/>
              <w:right w:val="single" w:color="000000" w:sz="4" w:space="0"/>
            </w:tcBorders>
            <w:noWrap/>
            <w:vAlign w:val="center"/>
          </w:tcPr>
          <w:p w14:paraId="5F03FAF7">
            <w:pPr>
              <w:bidi w:val="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预算单价（元）</w:t>
            </w:r>
          </w:p>
        </w:tc>
        <w:tc>
          <w:tcPr>
            <w:tcW w:w="1056" w:type="dxa"/>
            <w:tcBorders>
              <w:top w:val="single" w:color="000000" w:sz="4" w:space="0"/>
              <w:left w:val="single" w:color="000000" w:sz="4" w:space="0"/>
              <w:bottom w:val="single" w:color="000000" w:sz="4" w:space="0"/>
              <w:right w:val="single" w:color="000000" w:sz="4" w:space="0"/>
            </w:tcBorders>
            <w:noWrap/>
            <w:vAlign w:val="center"/>
          </w:tcPr>
          <w:p w14:paraId="352291A6">
            <w:pPr>
              <w:bidi w:val="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预算</w:t>
            </w:r>
            <w:r>
              <w:rPr>
                <w:rFonts w:hint="eastAsia" w:ascii="宋体" w:hAnsi="宋体" w:eastAsia="宋体" w:cs="宋体"/>
                <w:color w:val="auto"/>
                <w:sz w:val="24"/>
                <w:szCs w:val="24"/>
                <w:highlight w:val="none"/>
                <w:lang w:val="en-US" w:eastAsia="zh-CN"/>
              </w:rPr>
              <w:t>总价（元）</w:t>
            </w:r>
          </w:p>
        </w:tc>
        <w:tc>
          <w:tcPr>
            <w:tcW w:w="4539" w:type="dxa"/>
            <w:tcBorders>
              <w:top w:val="single" w:color="000000" w:sz="4" w:space="0"/>
              <w:left w:val="single" w:color="000000" w:sz="4" w:space="0"/>
              <w:bottom w:val="single" w:color="000000" w:sz="4" w:space="0"/>
              <w:right w:val="single" w:color="000000" w:sz="4" w:space="0"/>
            </w:tcBorders>
            <w:noWrap/>
            <w:vAlign w:val="center"/>
          </w:tcPr>
          <w:p w14:paraId="7A5E9338">
            <w:pPr>
              <w:bidi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产品技术参数</w:t>
            </w:r>
          </w:p>
        </w:tc>
      </w:tr>
      <w:tr w14:paraId="626E5114">
        <w:tblPrEx>
          <w:tblCellMar>
            <w:top w:w="0" w:type="dxa"/>
            <w:left w:w="108" w:type="dxa"/>
            <w:bottom w:w="0" w:type="dxa"/>
            <w:right w:w="108" w:type="dxa"/>
          </w:tblCellMar>
        </w:tblPrEx>
        <w:trPr>
          <w:trHeight w:val="1191" w:hRule="atLeast"/>
          <w:jc w:val="center"/>
        </w:trPr>
        <w:tc>
          <w:tcPr>
            <w:tcW w:w="740" w:type="dxa"/>
            <w:tcBorders>
              <w:top w:val="single" w:color="000000" w:sz="4" w:space="0"/>
              <w:left w:val="single" w:color="000000" w:sz="4" w:space="0"/>
              <w:bottom w:val="single" w:color="000000" w:sz="4" w:space="0"/>
              <w:right w:val="single" w:color="000000" w:sz="4" w:space="0"/>
            </w:tcBorders>
            <w:noWrap/>
            <w:vAlign w:val="center"/>
          </w:tcPr>
          <w:p w14:paraId="01D26BE6">
            <w:pPr>
              <w:bidi w:val="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32AF4037">
            <w:pPr>
              <w:bidi w:val="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空气源热泵（空气能热泵</w:t>
            </w:r>
            <w:r>
              <w:rPr>
                <w:rFonts w:hint="eastAsia" w:ascii="宋体" w:hAnsi="宋体" w:eastAsia="宋体" w:cs="宋体"/>
                <w:color w:val="auto"/>
                <w:sz w:val="24"/>
                <w:szCs w:val="24"/>
                <w:highlight w:val="none"/>
                <w:lang w:val="en-US" w:eastAsia="zh-CN"/>
              </w:rPr>
              <w:t>机组</w:t>
            </w:r>
            <w:r>
              <w:rPr>
                <w:rFonts w:hint="eastAsia" w:ascii="宋体" w:hAnsi="宋体" w:eastAsia="宋体" w:cs="宋体"/>
                <w:color w:val="auto"/>
                <w:sz w:val="24"/>
                <w:szCs w:val="24"/>
                <w:highlight w:val="none"/>
                <w:lang w:eastAsia="zh-CN"/>
              </w:rPr>
              <w:t>）</w:t>
            </w:r>
          </w:p>
        </w:tc>
        <w:tc>
          <w:tcPr>
            <w:tcW w:w="770" w:type="dxa"/>
            <w:tcBorders>
              <w:top w:val="single" w:color="000000" w:sz="4" w:space="0"/>
              <w:left w:val="single" w:color="000000" w:sz="4" w:space="0"/>
              <w:bottom w:val="single" w:color="000000" w:sz="4" w:space="0"/>
              <w:right w:val="single" w:color="000000" w:sz="4" w:space="0"/>
            </w:tcBorders>
            <w:noWrap/>
            <w:vAlign w:val="center"/>
          </w:tcPr>
          <w:p w14:paraId="4E3D8440">
            <w:pPr>
              <w:bidi w:val="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套</w:t>
            </w:r>
          </w:p>
        </w:tc>
        <w:tc>
          <w:tcPr>
            <w:tcW w:w="860" w:type="dxa"/>
            <w:tcBorders>
              <w:top w:val="single" w:color="000000" w:sz="4" w:space="0"/>
              <w:left w:val="single" w:color="000000" w:sz="4" w:space="0"/>
              <w:bottom w:val="single" w:color="000000" w:sz="4" w:space="0"/>
              <w:right w:val="single" w:color="000000" w:sz="4" w:space="0"/>
            </w:tcBorders>
            <w:noWrap/>
            <w:vAlign w:val="center"/>
          </w:tcPr>
          <w:p w14:paraId="0D73E3FD">
            <w:pPr>
              <w:bidi w:val="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w:t>
            </w:r>
          </w:p>
        </w:tc>
        <w:tc>
          <w:tcPr>
            <w:tcW w:w="1010" w:type="dxa"/>
            <w:tcBorders>
              <w:top w:val="single" w:color="000000" w:sz="4" w:space="0"/>
              <w:left w:val="single" w:color="000000" w:sz="4" w:space="0"/>
              <w:bottom w:val="single" w:color="000000" w:sz="4" w:space="0"/>
              <w:right w:val="single" w:color="000000" w:sz="4" w:space="0"/>
            </w:tcBorders>
            <w:noWrap/>
            <w:vAlign w:val="center"/>
          </w:tcPr>
          <w:p w14:paraId="1E807A46">
            <w:pPr>
              <w:bidi w:val="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45000</w:t>
            </w:r>
          </w:p>
        </w:tc>
        <w:tc>
          <w:tcPr>
            <w:tcW w:w="1056" w:type="dxa"/>
            <w:tcBorders>
              <w:top w:val="single" w:color="000000" w:sz="4" w:space="0"/>
              <w:left w:val="single" w:color="000000" w:sz="4" w:space="0"/>
              <w:bottom w:val="single" w:color="000000" w:sz="4" w:space="0"/>
              <w:right w:val="single" w:color="000000" w:sz="4" w:space="0"/>
            </w:tcBorders>
            <w:noWrap/>
            <w:vAlign w:val="center"/>
          </w:tcPr>
          <w:p w14:paraId="4FA1ED85">
            <w:pPr>
              <w:bidi w:val="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270000</w:t>
            </w:r>
          </w:p>
        </w:tc>
        <w:tc>
          <w:tcPr>
            <w:tcW w:w="4539" w:type="dxa"/>
            <w:tcBorders>
              <w:top w:val="single" w:color="000000" w:sz="4" w:space="0"/>
              <w:left w:val="single" w:color="000000" w:sz="4" w:space="0"/>
              <w:bottom w:val="single" w:color="000000" w:sz="4" w:space="0"/>
              <w:right w:val="single" w:color="000000" w:sz="4" w:space="0"/>
            </w:tcBorders>
            <w:noWrap w:val="0"/>
            <w:vAlign w:val="center"/>
          </w:tcPr>
          <w:p w14:paraId="47BE299C">
            <w:pPr>
              <w:bidi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空气能热泵主机</w:t>
            </w:r>
          </w:p>
          <w:p w14:paraId="3A78F82B">
            <w:pPr>
              <w:bidi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1.额定制热量≥42KW;制热消耗功率≤8.5KW;性能系数(W/V)≥4.7,提供中国能效标识网备案公告产品信息公告查询结果截图。</w:t>
            </w:r>
          </w:p>
          <w:p w14:paraId="18A6CEBD">
            <w:pPr>
              <w:bidi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2.单台产水能力≥900L/h，工作环境温度-15~43°C，最高出水温度60°C。</w:t>
            </w:r>
          </w:p>
          <w:p w14:paraId="0170A59E">
            <w:pPr>
              <w:bidi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3.采用R410环保冷媒，套管换热器。</w:t>
            </w:r>
          </w:p>
          <w:p w14:paraId="0C3850CF">
            <w:pPr>
              <w:bidi w:val="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4.空气源热泵机组具备低温热泵机组技术，空气源热泵制造商具有国家压缩机制冷设备质量检验检测中心认可实验室，颁发有《试验装置合格评定证书》，测量范围：制热量:≥42kW(低环境温度空气源热泵热水机)环境温度最低至-41℃（提供证书复印件与权威网站查询截图），充分检验主机的极限抗寒与制热能力，能保证冬天低温情况下稳定运行。</w:t>
            </w:r>
          </w:p>
          <w:p w14:paraId="30F65F8F">
            <w:pPr>
              <w:bidi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热水管道</w:t>
            </w:r>
          </w:p>
          <w:p w14:paraId="512EB63C">
            <w:pPr>
              <w:bidi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热水管道采用复合保温管，内管为PPR管，外管为PVC管，中间层为聚氨酯保温层。</w:t>
            </w:r>
          </w:p>
          <w:p w14:paraId="51685442">
            <w:pPr>
              <w:bidi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电线电缆</w:t>
            </w:r>
          </w:p>
          <w:p w14:paraId="5952D2FB">
            <w:pPr>
              <w:bidi w:val="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国标优质铜芯电线电缆</w:t>
            </w:r>
            <w:r>
              <w:rPr>
                <w:rFonts w:hint="eastAsia" w:ascii="宋体" w:hAnsi="宋体" w:eastAsia="宋体" w:cs="宋体"/>
                <w:color w:val="auto"/>
                <w:sz w:val="24"/>
                <w:szCs w:val="24"/>
                <w:highlight w:val="none"/>
                <w:lang w:eastAsia="zh-CN"/>
              </w:rPr>
              <w:t>。</w:t>
            </w:r>
          </w:p>
          <w:p w14:paraId="24443D81">
            <w:pPr>
              <w:bidi w:val="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系统智能控制箱</w:t>
            </w:r>
          </w:p>
          <w:p w14:paraId="4950961C">
            <w:pPr>
              <w:bidi w:val="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采用不锈钢防水柜体，带恒温补水、漏电保护、电子防雷功能</w:t>
            </w:r>
            <w:r>
              <w:rPr>
                <w:rFonts w:hint="eastAsia" w:ascii="宋体" w:hAnsi="宋体" w:eastAsia="宋体" w:cs="宋体"/>
                <w:color w:val="auto"/>
                <w:sz w:val="24"/>
                <w:szCs w:val="24"/>
                <w:highlight w:val="none"/>
                <w:lang w:eastAsia="zh-CN"/>
              </w:rPr>
              <w:t>。</w:t>
            </w:r>
          </w:p>
          <w:p w14:paraId="14091DA7">
            <w:pPr>
              <w:bidi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保温外护</w:t>
            </w:r>
          </w:p>
          <w:p w14:paraId="5C272B05">
            <w:pPr>
              <w:bidi w:val="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除复合保温发泡管外，其余管道、水泵、阀门等外露部分B1级30mm橡塑保温30mm，</w:t>
            </w:r>
            <w:r>
              <w:rPr>
                <w:rFonts w:hint="eastAsia" w:ascii="宋体" w:hAnsi="宋体" w:eastAsia="宋体" w:cs="宋体"/>
                <w:color w:val="auto"/>
                <w:sz w:val="24"/>
                <w:szCs w:val="24"/>
                <w:highlight w:val="none"/>
                <w:lang w:eastAsia="zh-CN"/>
              </w:rPr>
              <w:t>铝合金薄板</w:t>
            </w:r>
            <w:r>
              <w:rPr>
                <w:rFonts w:hint="eastAsia" w:ascii="宋体" w:hAnsi="宋体" w:eastAsia="宋体" w:cs="宋体"/>
                <w:color w:val="auto"/>
                <w:sz w:val="24"/>
                <w:szCs w:val="24"/>
                <w:highlight w:val="none"/>
              </w:rPr>
              <w:t>外护</w:t>
            </w:r>
            <w:r>
              <w:rPr>
                <w:rFonts w:hint="eastAsia" w:ascii="宋体" w:hAnsi="宋体" w:eastAsia="宋体" w:cs="宋体"/>
                <w:color w:val="auto"/>
                <w:sz w:val="24"/>
                <w:szCs w:val="24"/>
                <w:highlight w:val="none"/>
                <w:lang w:eastAsia="zh-CN"/>
              </w:rPr>
              <w:t>。</w:t>
            </w:r>
          </w:p>
          <w:p w14:paraId="2376E5C6">
            <w:pPr>
              <w:bidi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热泵远程监控</w:t>
            </w:r>
          </w:p>
          <w:p w14:paraId="79987C38">
            <w:pPr>
              <w:bidi w:val="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4G/5G无线联网；支持PC端远程操控、手机无线远程操控设备、全天候24小时实时监控功能。</w:t>
            </w:r>
          </w:p>
        </w:tc>
      </w:tr>
    </w:tbl>
    <w:p w14:paraId="7F24B0BF">
      <w:pPr>
        <w:tabs>
          <w:tab w:val="center" w:pos="4153"/>
          <w:tab w:val="right" w:pos="8306"/>
        </w:tabs>
        <w:spacing w:line="360" w:lineRule="auto"/>
        <w:ind w:firstLine="442" w:firstLineChars="200"/>
        <w:jc w:val="both"/>
        <w:rPr>
          <w:rFonts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注：以上技术参数要求为实质性要求。</w:t>
      </w:r>
    </w:p>
    <w:p w14:paraId="1C876B70">
      <w:pPr>
        <w:widowControl w:val="0"/>
        <w:spacing w:line="360" w:lineRule="auto"/>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5.实施地点：梅花分院收治中心热水机房、康复楼热水机房（采购人指定区域）</w:t>
      </w:r>
    </w:p>
    <w:p w14:paraId="5DF97417">
      <w:pPr>
        <w:widowControl/>
        <w:spacing w:line="360" w:lineRule="auto"/>
        <w:ind w:firstLine="241" w:firstLineChars="100"/>
        <w:jc w:val="left"/>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二、供货范围：</w:t>
      </w:r>
    </w:p>
    <w:p w14:paraId="3B5B8635">
      <w:pPr>
        <w:widowControl w:val="0"/>
        <w:spacing w:line="360" w:lineRule="auto"/>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1.采购清单内的所有货物及货物安装所需的辅助材料；</w:t>
      </w:r>
    </w:p>
    <w:p w14:paraId="578917BF">
      <w:pPr>
        <w:widowControl w:val="0"/>
        <w:spacing w:line="360" w:lineRule="auto"/>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2.货物的安装、检测和调试，直至验收合格后交付采购人使用；</w:t>
      </w:r>
    </w:p>
    <w:p w14:paraId="0B6B560E">
      <w:pPr>
        <w:widowControl w:val="0"/>
        <w:spacing w:line="360" w:lineRule="auto"/>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3.货物在采购人指定地点安装前必须对所安装产品检验合格后方可进行安装调试；</w:t>
      </w:r>
    </w:p>
    <w:p w14:paraId="5191ED96">
      <w:pPr>
        <w:widowControl w:val="0"/>
        <w:spacing w:line="360" w:lineRule="auto"/>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4、货物安装调试完毕并经采购人验收合格之前的所有货物运输、装卸和保管等；</w:t>
      </w:r>
    </w:p>
    <w:p w14:paraId="74BA7F5B">
      <w:pPr>
        <w:widowControl w:val="0"/>
        <w:spacing w:line="360" w:lineRule="auto"/>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5.货物运输、保管和安装等过程中的人身和财产保险；</w:t>
      </w:r>
    </w:p>
    <w:p w14:paraId="0CF515D7">
      <w:pPr>
        <w:widowControl w:val="0"/>
        <w:spacing w:line="360" w:lineRule="auto"/>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6.货物标准配置所包含的附件和备品备件；</w:t>
      </w:r>
    </w:p>
    <w:p w14:paraId="5D02EDC2">
      <w:pPr>
        <w:widowControl w:val="0"/>
        <w:spacing w:line="360" w:lineRule="auto"/>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7.货物质保期内的质量保证和免费售后服务。</w:t>
      </w:r>
    </w:p>
    <w:p w14:paraId="58188350">
      <w:pPr>
        <w:widowControl/>
        <w:spacing w:line="360" w:lineRule="auto"/>
        <w:jc w:val="left"/>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三、附件、备品备件及零配件（包括专用工具）的要求</w:t>
      </w:r>
    </w:p>
    <w:p w14:paraId="50C79491">
      <w:pPr>
        <w:widowControl/>
        <w:spacing w:line="360" w:lineRule="auto"/>
        <w:ind w:firstLine="480" w:firstLineChars="200"/>
        <w:jc w:val="left"/>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SA"/>
        </w:rPr>
        <w:t>1.货物标准配置应包含的附件、备品备件和采购人进行日常维护所需的专用工具，中标人应在本采购项目验收前向采购人提供清单及对应物品；</w:t>
      </w:r>
    </w:p>
    <w:p w14:paraId="1071FF55">
      <w:pPr>
        <w:widowControl/>
        <w:spacing w:line="360" w:lineRule="auto"/>
        <w:ind w:firstLine="480" w:firstLineChars="200"/>
        <w:jc w:val="left"/>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SA"/>
        </w:rPr>
        <w:t>2.货物的安装、检测和调试所需的设施和工具，均由中标人自行提供；</w:t>
      </w:r>
    </w:p>
    <w:p w14:paraId="7DE13D43">
      <w:pPr>
        <w:widowControl/>
        <w:spacing w:line="360" w:lineRule="auto"/>
        <w:ind w:firstLine="480" w:firstLineChars="20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SA"/>
        </w:rPr>
        <w:t>3.质保期内的任何货物质量问题或技术故障，均由中标人在采购人需求的时间内免费负责维修或更换货物，包括维修和更换所需的零配件及货物。</w:t>
      </w:r>
    </w:p>
    <w:p w14:paraId="47710E81">
      <w:pPr>
        <w:widowControl w:val="0"/>
        <w:spacing w:line="360" w:lineRule="auto"/>
        <w:jc w:val="both"/>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kern w:val="2"/>
          <w:sz w:val="24"/>
          <w:szCs w:val="24"/>
          <w:highlight w:val="none"/>
          <w:lang w:val="en-US" w:eastAsia="zh-CN" w:bidi="ar-SA"/>
        </w:rPr>
        <w:t>四、验收标准和方法</w:t>
      </w:r>
    </w:p>
    <w:p w14:paraId="7D5C4501">
      <w:pPr>
        <w:widowControl w:val="0"/>
        <w:spacing w:line="360" w:lineRule="auto"/>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1.根据《关于加强长沙市政府采购项目履约验收工作的通知（长财采购【2024】5号）》 的组织验收。</w:t>
      </w:r>
    </w:p>
    <w:p w14:paraId="624621B5">
      <w:pPr>
        <w:widowControl w:val="0"/>
        <w:spacing w:line="360" w:lineRule="auto"/>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2.验收的标准和依据：包括本采购项目的询价文件、中标人的投标文件、采购合同和有关国家标准与行业规范。</w:t>
      </w:r>
    </w:p>
    <w:p w14:paraId="1976ED63">
      <w:pPr>
        <w:widowControl w:val="0"/>
        <w:spacing w:line="360" w:lineRule="auto"/>
        <w:jc w:val="both"/>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kern w:val="2"/>
          <w:sz w:val="24"/>
          <w:szCs w:val="24"/>
          <w:highlight w:val="none"/>
          <w:lang w:val="en-US" w:eastAsia="zh-CN" w:bidi="ar-SA"/>
        </w:rPr>
        <w:t>五、安装调试及技术服务（含培训）要求</w:t>
      </w:r>
    </w:p>
    <w:p w14:paraId="23B6215B">
      <w:pPr>
        <w:widowControl w:val="0"/>
        <w:spacing w:line="360" w:lineRule="auto"/>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1．货物安装调试要求</w:t>
      </w:r>
    </w:p>
    <w:p w14:paraId="71869D4A">
      <w:pPr>
        <w:widowControl w:val="0"/>
        <w:spacing w:line="360" w:lineRule="auto"/>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（1）货物的安装调试由中标人负责；</w:t>
      </w:r>
    </w:p>
    <w:p w14:paraId="2304B679">
      <w:pPr>
        <w:widowControl w:val="0"/>
        <w:spacing w:line="360" w:lineRule="auto"/>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2．技术支持要求</w:t>
      </w:r>
    </w:p>
    <w:p w14:paraId="5B1595AD">
      <w:pPr>
        <w:widowControl w:val="0"/>
        <w:spacing w:line="360" w:lineRule="auto"/>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（1）投标人须承诺并实施任何时期的24小时技术咨询服务，及时答复使用方的技术咨询；</w:t>
      </w:r>
    </w:p>
    <w:p w14:paraId="79E91E8F">
      <w:pPr>
        <w:widowControl w:val="0"/>
        <w:spacing w:line="360" w:lineRule="auto"/>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（2）投标文件中必须提供售后服务机构名称、地址，以及专业技术人员名单和联系电话等技术服务信息。</w:t>
      </w:r>
    </w:p>
    <w:p w14:paraId="4D9093AE">
      <w:pPr>
        <w:widowControl w:val="0"/>
        <w:spacing w:line="360" w:lineRule="auto"/>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（3）中标人须按采购人要求，在申请采购人进行验收前，培训采购人指定人员，达到能正确使用和维护、简单维修货物的水平。</w:t>
      </w:r>
    </w:p>
    <w:p w14:paraId="09A75402">
      <w:pPr>
        <w:widowControl w:val="0"/>
        <w:spacing w:line="360" w:lineRule="auto"/>
        <w:jc w:val="both"/>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kern w:val="2"/>
          <w:sz w:val="24"/>
          <w:szCs w:val="24"/>
          <w:highlight w:val="none"/>
          <w:lang w:val="en-US" w:eastAsia="zh-CN" w:bidi="ar-SA"/>
        </w:rPr>
        <w:t>六、售后服务要求</w:t>
      </w:r>
    </w:p>
    <w:p w14:paraId="44B5C057">
      <w:pPr>
        <w:widowControl w:val="0"/>
        <w:spacing w:line="360" w:lineRule="auto"/>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1.货物质保期：</w:t>
      </w:r>
      <w:r>
        <w:rPr>
          <w:rFonts w:hint="eastAsia" w:ascii="宋体" w:hAnsi="宋体" w:eastAsia="宋体" w:cs="宋体"/>
          <w:b/>
          <w:color w:val="auto"/>
          <w:kern w:val="2"/>
          <w:sz w:val="24"/>
          <w:szCs w:val="24"/>
          <w:highlight w:val="none"/>
          <w:lang w:val="en-US" w:eastAsia="zh-CN" w:bidi="ar-SA"/>
        </w:rPr>
        <w:t>自验收合格之日起三年</w:t>
      </w:r>
      <w:r>
        <w:rPr>
          <w:rFonts w:hint="eastAsia" w:ascii="宋体" w:hAnsi="宋体" w:eastAsia="宋体" w:cs="宋体"/>
          <w:color w:val="auto"/>
          <w:kern w:val="2"/>
          <w:sz w:val="24"/>
          <w:szCs w:val="24"/>
          <w:highlight w:val="none"/>
          <w:lang w:val="en-US" w:eastAsia="zh-CN" w:bidi="ar-SA"/>
        </w:rPr>
        <w:t>。</w:t>
      </w:r>
    </w:p>
    <w:p w14:paraId="5398D9BE">
      <w:pPr>
        <w:widowControl w:val="0"/>
        <w:spacing w:line="360" w:lineRule="auto"/>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2.货物维护措施：投标文件中，必须提供货物的售后维护计划和措施。</w:t>
      </w:r>
    </w:p>
    <w:p w14:paraId="2177A828">
      <w:pPr>
        <w:widowControl w:val="0"/>
        <w:spacing w:line="360" w:lineRule="auto"/>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故障响应时间：接到使用方的故障维修要求后，中标人一般必须在1小时内回应具体维修安排和措施，并在4小时内排除故障；使用方有特别要求的，必须按使用方要求进行处理。投标文件中必须提供具体的响应和处理方案。</w:t>
      </w:r>
    </w:p>
    <w:p w14:paraId="6678C884">
      <w:pPr>
        <w:widowControl w:val="0"/>
        <w:spacing w:line="360" w:lineRule="auto"/>
        <w:jc w:val="both"/>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kern w:val="2"/>
          <w:sz w:val="24"/>
          <w:szCs w:val="24"/>
          <w:highlight w:val="none"/>
          <w:lang w:val="en-US" w:eastAsia="zh-CN" w:bidi="ar-SA"/>
        </w:rPr>
        <w:t>七、采购人的权利和义务</w:t>
      </w:r>
    </w:p>
    <w:p w14:paraId="778D5BDF">
      <w:pPr>
        <w:widowControl w:val="0"/>
        <w:spacing w:line="360" w:lineRule="auto"/>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1.采购人有权依据双方签订的合同对中标人提供的货物进行验收。 当验收结果未达到标准时，中标人须在采购人要求的时间内更换合格货物、辅材或重新进行安装与调试，直至验收合格。如两次验收不合格，采购人有权解除与中标人签订的采购合同，中标人应向采购人支付项目总金额20%的违约金，违约金不足以弥补采购人损失的，中标人应继续赔偿，且采购人有权另行选择第三方承担本采购项目的供货和相关服务。中标人须承担因验收不合格造成的自身的一切损失和因此给采购人造成的一切损失。如验收过程中发生纠纷，将委托国家质量技术监督管理部门或其认定的机构进行检测鉴定。如为中标人原因，一切费用由中标人承担。</w:t>
      </w:r>
    </w:p>
    <w:p w14:paraId="10C24106">
      <w:pPr>
        <w:widowControl w:val="0"/>
        <w:spacing w:line="360" w:lineRule="auto"/>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2.根据项目规定，按时向中标人支付应付货物费用。</w:t>
      </w:r>
    </w:p>
    <w:p w14:paraId="1273CD43">
      <w:pPr>
        <w:widowControl w:val="0"/>
        <w:spacing w:line="360" w:lineRule="auto"/>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3.国家法律、法规所规定由采购人承担的其它责任。</w:t>
      </w:r>
    </w:p>
    <w:p w14:paraId="4B18A161">
      <w:pPr>
        <w:widowControl w:val="0"/>
        <w:spacing w:line="360" w:lineRule="auto"/>
        <w:jc w:val="both"/>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kern w:val="2"/>
          <w:sz w:val="24"/>
          <w:szCs w:val="24"/>
          <w:highlight w:val="none"/>
          <w:lang w:val="en-US" w:eastAsia="zh-CN" w:bidi="ar-SA"/>
        </w:rPr>
        <w:t>八、中标人的权利和义务</w:t>
      </w:r>
      <w:r>
        <w:rPr>
          <w:rFonts w:hint="eastAsia" w:ascii="宋体" w:hAnsi="宋体" w:eastAsia="宋体" w:cs="宋体"/>
          <w:b/>
          <w:color w:val="auto"/>
          <w:kern w:val="2"/>
          <w:sz w:val="24"/>
          <w:szCs w:val="24"/>
          <w:highlight w:val="none"/>
          <w:lang w:val="en-US" w:eastAsia="zh-CN" w:bidi="ar-SA"/>
        </w:rPr>
        <w:tab/>
      </w:r>
    </w:p>
    <w:p w14:paraId="21D53332">
      <w:pPr>
        <w:widowControl w:val="0"/>
        <w:spacing w:line="360" w:lineRule="auto"/>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1.根据项目的规定向采购人收取相关货物费用。</w:t>
      </w:r>
    </w:p>
    <w:p w14:paraId="2CF14852">
      <w:pPr>
        <w:widowControl w:val="0"/>
        <w:spacing w:line="360" w:lineRule="auto"/>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2.接受项目行业管理部门及政府有关部门的指导，接受采购人的监督。</w:t>
      </w:r>
    </w:p>
    <w:p w14:paraId="49A9BC4F">
      <w:pPr>
        <w:widowControl w:val="0"/>
        <w:spacing w:line="360" w:lineRule="auto"/>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3.国家法律、法规所规定由中标人承担的其它责任。</w:t>
      </w:r>
    </w:p>
    <w:p w14:paraId="3AD33C62">
      <w:pPr>
        <w:widowControl w:val="0"/>
        <w:spacing w:line="360" w:lineRule="auto"/>
        <w:jc w:val="both"/>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kern w:val="2"/>
          <w:sz w:val="24"/>
          <w:szCs w:val="24"/>
          <w:highlight w:val="none"/>
          <w:lang w:val="en-US" w:eastAsia="zh-CN" w:bidi="ar-SA"/>
        </w:rPr>
        <w:t>九、违约责任</w:t>
      </w:r>
    </w:p>
    <w:p w14:paraId="1904F3A2">
      <w:pPr>
        <w:widowControl w:val="0"/>
        <w:spacing w:line="360" w:lineRule="auto"/>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 xml:space="preserve">1. 甲乙双方不得单方无故解除协议，需双方协商一致可解约或按照项目约定解除，否则解除协议的一方必须赔偿另一方的全部损失。 </w:t>
      </w:r>
    </w:p>
    <w:p w14:paraId="37D00125">
      <w:pPr>
        <w:widowControl w:val="0"/>
        <w:spacing w:line="360" w:lineRule="auto"/>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 xml:space="preserve">2. 采购人发现中标人任何环节质量或弄虚作假行为，采购人有权单方面解除项目，中标人应向采购人支付项目总金额20%的违约金，违约金不足以弥补采购人损失的，中标人应继续赔偿。 </w:t>
      </w:r>
    </w:p>
    <w:p w14:paraId="597CE466">
      <w:pPr>
        <w:widowControl w:val="0"/>
        <w:spacing w:line="360" w:lineRule="auto"/>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 xml:space="preserve">3.中标人不履行双方约定义务或者履行义务不符合项目约定、招标文件和采购人要求的以及中标人人员服务达不到采购人要求的，采购人有权要求中标人在采购人要求的时间内完成整改及采取补救措施，且中标人应赔偿由此给采购人造成的一切损失； 在采购人要求时间内中标人整改仍不符合采购人要求的，视为中标人 根本违约，采购人有权单方面解除部分或全部合同，中标人应向采购人支付解除部分合同金额20%的违约金，违约金不足以弥补采购人损失的，中标人应继续赔偿。 </w:t>
      </w:r>
    </w:p>
    <w:p w14:paraId="7E4EF022">
      <w:pPr>
        <w:widowControl w:val="0"/>
        <w:spacing w:line="360" w:lineRule="auto"/>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 xml:space="preserve">4. 中标人不得将项目的部分或全部转包或分包给第三方，否则采购人有权解除合同，并有权要求中标人按项目总价的10%向采购人支付违约金，违约金不足以弥补采购人损失的，中标人应继续赔偿。 </w:t>
      </w:r>
    </w:p>
    <w:p w14:paraId="7AA0ED74">
      <w:pPr>
        <w:widowControl w:val="0"/>
        <w:spacing w:line="360" w:lineRule="auto"/>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 xml:space="preserve">5.如因中标人履行项目以及中标人提供的服务、产品质量问题对采购人、中标人以及任何第三方造成的人身、财产等任何损害和一切责任事故，均由中标人承担全部责任，采购人承受的部分有权向中标人追偿。 </w:t>
      </w:r>
    </w:p>
    <w:p w14:paraId="22512FEE">
      <w:pPr>
        <w:widowControl w:val="0"/>
        <w:spacing w:line="360" w:lineRule="auto"/>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 xml:space="preserve">6.（1）中标人在采购人要求的时间内未全部交付货物并安装调试的，每延迟1天，中标人应按照合同总金额万分之五每日的标准向采购人支付违约金，延迟达10天，采购人有权解除项目，并要求中标人向采购人支付合同总金额20%的违约金，违约金不足以弥补采购人损失的，中标人应继续赔偿。（2）中标人应保证货物不存在任何侵犯第三方合法权益的问题，如因中标人提供的货物导致任何侵权行为的发生，采购人有权解除合同，由中标人承担因此造成的所有责任和损失。（3）如在安装调试过程中发生安全事故所造成的人员伤亡及财产损失，均由中标人承担全部责任。（4）因中标人交付的货物存在质量等问题导致采购人或第三方受到损害的，由中标人承担全部责任。 中标人知道或者应当知道提供的货物不符合项目约定的，产品责任不受质保期的限制。如在质保期结束后发现中标人提供的货物存在设计或制造上的严重缺陷以及出现隐蔽质量问题，采购人有权要求中标人予以更换或退货，由此产生的费用由中标人承担；如因此给采购人或第三方造成损失，由中标人承担全部责任。（5）如中标人不按项目约定和采购人要求及时履行售后服务的，除按项目约定承担违约责任外，采购人有权安排第三方代为履行，一切费用、损失、风险等责任由中标人承担。 </w:t>
      </w:r>
    </w:p>
    <w:p w14:paraId="07C07158">
      <w:pPr>
        <w:widowControl w:val="0"/>
        <w:spacing w:line="360" w:lineRule="auto"/>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7. 中标人违反合同约定的，除承担约定的违约责任及损失赔偿责任外，还应承担采购人为实现合同权利而支出的一切合理开支，包括但不限于律师费、诉讼费、鉴定费等。</w:t>
      </w:r>
    </w:p>
    <w:p w14:paraId="1C9D3879">
      <w:pPr>
        <w:widowControl w:val="0"/>
        <w:spacing w:line="360" w:lineRule="auto"/>
        <w:jc w:val="both"/>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kern w:val="2"/>
          <w:sz w:val="24"/>
          <w:szCs w:val="24"/>
          <w:highlight w:val="none"/>
          <w:lang w:val="en-US" w:eastAsia="zh-CN" w:bidi="ar-SA"/>
        </w:rPr>
        <w:t>十、保密条款</w:t>
      </w:r>
    </w:p>
    <w:p w14:paraId="7B9DB533">
      <w:pPr>
        <w:widowControl w:val="0"/>
        <w:spacing w:line="360" w:lineRule="auto"/>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 xml:space="preserve">中标人承诺在履行合同中接触到的采购人的一切保密信息，无论其表现形式如何，中标人有义务与责任确保保密信息能处于保密状态，即以其自身同等性质保密信息的保护程度且不亚于合理的保护程度来保护采购人的保密信息。中标人履行合同项下所述保密义务的期限为自项目签订之日起至保密信息成为公众知悉的公开信息为止。     </w:t>
      </w:r>
    </w:p>
    <w:p w14:paraId="21BDCE2C">
      <w:pPr>
        <w:widowControl w:val="0"/>
        <w:spacing w:line="360" w:lineRule="auto"/>
        <w:jc w:val="both"/>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kern w:val="2"/>
          <w:sz w:val="24"/>
          <w:szCs w:val="24"/>
          <w:highlight w:val="none"/>
          <w:lang w:val="en-US" w:eastAsia="zh-CN" w:bidi="ar-SA"/>
        </w:rPr>
        <w:t>十一、其他要求及说明</w:t>
      </w:r>
    </w:p>
    <w:p w14:paraId="49FCDCDE">
      <w:pPr>
        <w:widowControl w:val="0"/>
        <w:spacing w:line="360" w:lineRule="auto"/>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1.交货时间、地点和方式</w:t>
      </w:r>
    </w:p>
    <w:p w14:paraId="678BE735">
      <w:pPr>
        <w:widowControl w:val="0"/>
        <w:spacing w:line="360" w:lineRule="auto"/>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（1）交货时间：签订本项目采购合同之日起30天内。</w:t>
      </w:r>
    </w:p>
    <w:p w14:paraId="1335DF91">
      <w:pPr>
        <w:widowControl w:val="0"/>
        <w:spacing w:line="360" w:lineRule="auto"/>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（2）交货地点：梅花分院收治中心热水机房、康复楼热水机房（采购人指定区域）</w:t>
      </w:r>
    </w:p>
    <w:p w14:paraId="22B7A3E4">
      <w:pPr>
        <w:widowControl w:val="0"/>
        <w:spacing w:line="360" w:lineRule="auto"/>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（3）交货方式：</w:t>
      </w:r>
      <w:bookmarkStart w:id="2" w:name="OLE_LINK53"/>
      <w:bookmarkStart w:id="3" w:name="OLE_LINK52"/>
      <w:r>
        <w:rPr>
          <w:rFonts w:hint="eastAsia" w:ascii="宋体" w:hAnsi="宋体" w:eastAsia="宋体" w:cs="宋体"/>
          <w:color w:val="auto"/>
          <w:kern w:val="2"/>
          <w:sz w:val="24"/>
          <w:szCs w:val="24"/>
          <w:highlight w:val="none"/>
          <w:lang w:val="en-US" w:eastAsia="zh-CN" w:bidi="ar-SA"/>
        </w:rPr>
        <w:t>所有货物（含辅材、附件、备品备件等）送达交货地点，并安装调试完毕。</w:t>
      </w:r>
      <w:bookmarkEnd w:id="2"/>
      <w:bookmarkEnd w:id="3"/>
    </w:p>
    <w:p w14:paraId="60E75DD4">
      <w:pPr>
        <w:widowControl w:val="0"/>
        <w:spacing w:line="360" w:lineRule="auto"/>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2.支付方式：</w:t>
      </w:r>
      <w:bookmarkStart w:id="4" w:name="OLE_LINK54"/>
      <w:r>
        <w:rPr>
          <w:rFonts w:hint="eastAsia" w:ascii="宋体" w:hAnsi="宋体" w:eastAsia="宋体" w:cs="宋体"/>
          <w:color w:val="auto"/>
          <w:kern w:val="2"/>
          <w:sz w:val="24"/>
          <w:szCs w:val="24"/>
          <w:highlight w:val="none"/>
          <w:lang w:val="en-US" w:eastAsia="zh-CN" w:bidi="ar-SA"/>
        </w:rPr>
        <w:t>设备采购到位完成安装调试并经采购人验收合格后支付合同总金额的95%，质保期满后无息支付剩余款项。</w:t>
      </w:r>
    </w:p>
    <w:bookmarkEnd w:id="4"/>
    <w:p w14:paraId="0E3A66B2">
      <w:pPr>
        <w:keepNext/>
        <w:adjustRightInd w:val="0"/>
        <w:snapToGrid w:val="0"/>
        <w:spacing w:before="156" w:beforeLines="50" w:line="360" w:lineRule="auto"/>
        <w:jc w:val="center"/>
        <w:outlineLvl w:val="0"/>
        <w:rPr>
          <w:color w:val="auto"/>
          <w:highlight w:val="none"/>
        </w:rPr>
      </w:pPr>
      <w:r>
        <w:rPr>
          <w:rFonts w:hint="eastAsia" w:ascii="宋体" w:hAnsi="宋体" w:eastAsia="宋体" w:cs="宋体"/>
          <w:b/>
          <w:color w:val="auto"/>
          <w:sz w:val="24"/>
          <w:szCs w:val="24"/>
          <w:highlight w:val="none"/>
        </w:rPr>
        <w:t>对于上述项目要求，</w:t>
      </w:r>
      <w:r>
        <w:rPr>
          <w:rFonts w:hint="eastAsia" w:ascii="宋体" w:hAnsi="宋体" w:eastAsia="宋体" w:cs="宋体"/>
          <w:b/>
          <w:color w:val="auto"/>
          <w:sz w:val="24"/>
          <w:szCs w:val="24"/>
          <w:highlight w:val="none"/>
          <w:lang w:val="en-US" w:eastAsia="zh-CN"/>
        </w:rPr>
        <w:t>投标人</w:t>
      </w:r>
      <w:r>
        <w:rPr>
          <w:rFonts w:hint="eastAsia" w:ascii="宋体" w:hAnsi="宋体" w:eastAsia="宋体" w:cs="宋体"/>
          <w:b/>
          <w:color w:val="auto"/>
          <w:sz w:val="24"/>
          <w:szCs w:val="24"/>
          <w:highlight w:val="none"/>
        </w:rPr>
        <w:t>应在响应文件中进行回应，作出承诺及说明</w:t>
      </w:r>
      <w:r>
        <w:rPr>
          <w:rFonts w:hint="eastAsia" w:ascii="宋体" w:hAnsi="宋体" w:eastAsia="宋体" w:cs="宋体"/>
          <w:b/>
          <w:color w:val="auto"/>
          <w:sz w:val="24"/>
          <w:szCs w:val="24"/>
          <w:highlight w:val="none"/>
          <w:lang w:eastAsia="zh-CN"/>
        </w:rPr>
        <w:t>。</w:t>
      </w:r>
    </w:p>
    <w:p w14:paraId="29D96240"/>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8EA0FD0"/>
    <w:rsid w:val="18EA0F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正文首行缩进 211"/>
    <w:unhideWhenUsed/>
    <w:qFormat/>
    <w:uiPriority w:val="99"/>
    <w:pPr>
      <w:widowControl w:val="0"/>
      <w:spacing w:after="120"/>
      <w:ind w:left="420" w:leftChars="200" w:firstLine="420" w:firstLineChars="20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2026-08-10T10:11:00Z</dcterms:created>
  <dc:creator>Administrator</dc:creator>
  <cp:lastModifiedBy>Administrator</cp:lastModifiedBy>
  <dcterms:modified xsi:type="dcterms:W3CDTF">2026-08-10T10:12:21Z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D712952A998343DAB193309FB91760AF_11</vt:lpwstr>
  </property>
  <property fmtid="{D5CDD505-2E9C-101B-9397-08002B2CF9AE}" pid="4" name="KSOTemplateDocerSaveRecord">
    <vt:lpwstr>eyJoZGlkIjoiOWMxNzJkNGFmYjhiOTAyNzhiNTBmYTA3NjA4MTNkNDciLCJ1c2VySWQiOiI1NDk0MTEzOTMifQ==</vt:lpwstr>
  </property>
</Properties>
</file>