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B08A">
      <w:r>
        <w:rPr>
          <w:rFonts w:hint="eastAsia"/>
        </w:rPr>
        <w:t>病案储存库房场地装修采购需求</w:t>
      </w:r>
    </w:p>
    <w:p w14:paraId="3132B8B1"/>
    <w:p w14:paraId="3411766D">
      <w:pPr>
        <w:ind w:firstLine="640" w:firstLineChars="200"/>
        <w:jc w:val="both"/>
        <w:rPr>
          <w:rFonts w:ascii="仿宋_GB2312" w:eastAsia="仿宋_GB2312"/>
          <w:sz w:val="32"/>
          <w:szCs w:val="32"/>
        </w:rPr>
      </w:pPr>
      <w:r>
        <w:rPr>
          <w:rFonts w:hint="eastAsia" w:ascii="仿宋_GB2312" w:eastAsia="仿宋_GB2312"/>
          <w:sz w:val="32"/>
          <w:szCs w:val="32"/>
        </w:rPr>
        <w:t>一、项目名称：病案储存库房场地装修项目</w:t>
      </w:r>
    </w:p>
    <w:p w14:paraId="0DB88129">
      <w:pPr>
        <w:ind w:firstLine="640" w:firstLineChars="200"/>
        <w:jc w:val="both"/>
        <w:rPr>
          <w:rFonts w:ascii="仿宋_GB2312" w:eastAsia="仿宋_GB2312"/>
          <w:sz w:val="32"/>
          <w:szCs w:val="32"/>
        </w:rPr>
      </w:pPr>
      <w:r>
        <w:rPr>
          <w:rFonts w:hint="eastAsia" w:ascii="仿宋_GB2312" w:eastAsia="仿宋_GB2312"/>
          <w:sz w:val="32"/>
          <w:szCs w:val="32"/>
        </w:rPr>
        <w:t>二、建设单位：长沙市第三社会福利院（长沙市第九医院、长沙市精神病医院）</w:t>
      </w:r>
    </w:p>
    <w:p w14:paraId="4E4B19BC">
      <w:pPr>
        <w:ind w:firstLine="640" w:firstLineChars="200"/>
        <w:jc w:val="both"/>
        <w:rPr>
          <w:rFonts w:ascii="仿宋_GB2312" w:eastAsia="仿宋_GB2312"/>
          <w:sz w:val="32"/>
          <w:szCs w:val="32"/>
        </w:rPr>
      </w:pPr>
      <w:r>
        <w:rPr>
          <w:rFonts w:hint="eastAsia" w:ascii="仿宋_GB2312" w:eastAsia="仿宋_GB2312"/>
          <w:sz w:val="32"/>
          <w:szCs w:val="32"/>
        </w:rPr>
        <w:t>三、建设地点：长沙市雨花区曙光南路769号</w:t>
      </w:r>
    </w:p>
    <w:p w14:paraId="20BD39EE">
      <w:pPr>
        <w:ind w:firstLine="640" w:firstLineChars="200"/>
        <w:jc w:val="both"/>
        <w:rPr>
          <w:rFonts w:ascii="仿宋_GB2312" w:eastAsia="仿宋_GB2312"/>
          <w:sz w:val="32"/>
          <w:szCs w:val="32"/>
        </w:rPr>
      </w:pPr>
      <w:r>
        <w:rPr>
          <w:rFonts w:hint="eastAsia" w:ascii="仿宋_GB2312" w:eastAsia="仿宋_GB2312"/>
          <w:sz w:val="32"/>
          <w:szCs w:val="32"/>
        </w:rPr>
        <w:t>四、预算金额：82941.20元</w:t>
      </w:r>
    </w:p>
    <w:p w14:paraId="273C1FC6">
      <w:pPr>
        <w:ind w:firstLine="640" w:firstLineChars="200"/>
        <w:jc w:val="both"/>
        <w:rPr>
          <w:rFonts w:ascii="仿宋_GB2312" w:eastAsia="仿宋_GB2312"/>
          <w:sz w:val="32"/>
          <w:szCs w:val="32"/>
        </w:rPr>
      </w:pPr>
      <w:r>
        <w:rPr>
          <w:rFonts w:hint="eastAsia" w:ascii="仿宋_GB2312" w:eastAsia="仿宋_GB2312"/>
          <w:sz w:val="32"/>
          <w:szCs w:val="32"/>
        </w:rPr>
        <w:t>五、资金来源：自筹资金</w:t>
      </w:r>
    </w:p>
    <w:p w14:paraId="0A4C4D56">
      <w:pPr>
        <w:ind w:firstLine="640" w:firstLineChars="200"/>
        <w:jc w:val="both"/>
        <w:rPr>
          <w:rFonts w:ascii="仿宋_GB2312" w:eastAsia="仿宋_GB2312"/>
          <w:sz w:val="32"/>
          <w:szCs w:val="32"/>
        </w:rPr>
      </w:pPr>
      <w:r>
        <w:rPr>
          <w:rFonts w:hint="eastAsia" w:ascii="仿宋_GB2312" w:eastAsia="仿宋_GB2312"/>
          <w:sz w:val="32"/>
          <w:szCs w:val="32"/>
        </w:rPr>
        <w:t>六、项目概况</w:t>
      </w:r>
    </w:p>
    <w:p w14:paraId="6ABFF7DE">
      <w:pPr>
        <w:ind w:firstLine="640" w:firstLineChars="200"/>
        <w:jc w:val="both"/>
        <w:rPr>
          <w:rFonts w:ascii="仿宋_GB2312" w:eastAsia="仿宋_GB2312"/>
          <w:sz w:val="32"/>
          <w:szCs w:val="32"/>
        </w:rPr>
      </w:pPr>
      <w:r>
        <w:rPr>
          <w:rFonts w:hint="eastAsia" w:ascii="仿宋_GB2312" w:eastAsia="仿宋_GB2312"/>
          <w:sz w:val="32"/>
          <w:szCs w:val="32"/>
        </w:rPr>
        <w:t>随着我院医疗业务快速发展，出院病案数量持续增长，现有病案库房存储空间严重不足，为保障病案完整性、安全性及调阅效率，现增设病案储存库房。</w:t>
      </w:r>
    </w:p>
    <w:p w14:paraId="45C49A49">
      <w:pPr>
        <w:ind w:firstLine="640" w:firstLineChars="200"/>
        <w:jc w:val="both"/>
        <w:rPr>
          <w:rFonts w:ascii="仿宋_GB2312" w:eastAsia="仿宋_GB2312"/>
          <w:sz w:val="32"/>
          <w:szCs w:val="32"/>
        </w:rPr>
      </w:pPr>
      <w:r>
        <w:rPr>
          <w:rFonts w:hint="eastAsia" w:ascii="仿宋_GB2312" w:eastAsia="仿宋_GB2312"/>
          <w:sz w:val="32"/>
          <w:szCs w:val="32"/>
        </w:rPr>
        <w:t>七、建设内容及规模</w:t>
      </w:r>
    </w:p>
    <w:p w14:paraId="2210D64C">
      <w:pPr>
        <w:ind w:firstLine="640" w:firstLineChars="200"/>
        <w:jc w:val="both"/>
        <w:rPr>
          <w:rFonts w:ascii="仿宋_GB2312" w:eastAsia="仿宋_GB2312"/>
          <w:sz w:val="32"/>
          <w:szCs w:val="32"/>
        </w:rPr>
      </w:pPr>
      <w:r>
        <w:rPr>
          <w:rFonts w:hint="eastAsia" w:ascii="仿宋_GB2312" w:eastAsia="仿宋_GB2312"/>
          <w:sz w:val="32"/>
          <w:szCs w:val="32"/>
        </w:rPr>
        <w:t>本项目主要包括病案储存库房墙地面拆除修复、门窗改造、供电安装、照明等。</w:t>
      </w:r>
    </w:p>
    <w:p w14:paraId="10EAC774">
      <w:pPr>
        <w:ind w:firstLine="640" w:firstLineChars="200"/>
        <w:jc w:val="both"/>
        <w:rPr>
          <w:rFonts w:ascii="仿宋_GB2312" w:eastAsia="仿宋_GB2312"/>
          <w:sz w:val="32"/>
          <w:szCs w:val="32"/>
        </w:rPr>
      </w:pPr>
      <w:r>
        <w:rPr>
          <w:rFonts w:hint="eastAsia" w:ascii="仿宋_GB2312" w:eastAsia="仿宋_GB2312"/>
          <w:sz w:val="32"/>
          <w:szCs w:val="32"/>
        </w:rPr>
        <w:t>八、建设工期：30日，自合同签订</w:t>
      </w:r>
      <w:r>
        <w:rPr>
          <w:rFonts w:hint="eastAsia" w:ascii="仿宋_GB2312" w:eastAsia="仿宋_GB2312"/>
          <w:sz w:val="32"/>
          <w:szCs w:val="32"/>
          <w:lang w:eastAsia="zh-CN"/>
        </w:rPr>
        <w:t>后</w:t>
      </w:r>
      <w:r>
        <w:rPr>
          <w:rFonts w:hint="eastAsia" w:ascii="仿宋_GB2312" w:eastAsia="仿宋_GB2312"/>
          <w:sz w:val="32"/>
          <w:szCs w:val="32"/>
        </w:rPr>
        <w:t>日起算。</w:t>
      </w:r>
    </w:p>
    <w:p w14:paraId="3C99D6B4">
      <w:pPr>
        <w:ind w:firstLine="640" w:firstLineChars="200"/>
        <w:jc w:val="both"/>
        <w:rPr>
          <w:rFonts w:ascii="仿宋_GB2312" w:eastAsia="仿宋_GB2312"/>
          <w:sz w:val="32"/>
          <w:szCs w:val="32"/>
        </w:rPr>
      </w:pPr>
      <w:r>
        <w:rPr>
          <w:rFonts w:hint="eastAsia" w:ascii="仿宋_GB2312" w:eastAsia="仿宋_GB2312"/>
          <w:sz w:val="32"/>
          <w:szCs w:val="32"/>
        </w:rPr>
        <w:t>九、质量标准</w:t>
      </w:r>
    </w:p>
    <w:p w14:paraId="26630525">
      <w:pPr>
        <w:ind w:firstLine="640" w:firstLineChars="200"/>
        <w:jc w:val="both"/>
        <w:rPr>
          <w:rFonts w:ascii="仿宋_GB2312" w:eastAsia="仿宋_GB2312"/>
          <w:sz w:val="32"/>
          <w:szCs w:val="32"/>
        </w:rPr>
      </w:pPr>
      <w:r>
        <w:rPr>
          <w:rFonts w:hint="eastAsia" w:ascii="仿宋_GB2312" w:eastAsia="仿宋_GB2312"/>
          <w:sz w:val="32"/>
          <w:szCs w:val="32"/>
        </w:rPr>
        <w:t>1、本工程质量符合现行使用的《建筑工程施工质量验收统一标准》（GB50300-2013）、《建筑装饰装修工程质量验收规范》(GB50210-2018)要求验收合格。</w:t>
      </w:r>
    </w:p>
    <w:p w14:paraId="01BD75E7">
      <w:pPr>
        <w:ind w:firstLine="640" w:firstLineChars="200"/>
        <w:jc w:val="both"/>
        <w:rPr>
          <w:rFonts w:ascii="仿宋_GB2312" w:eastAsia="仿宋_GB2312"/>
          <w:sz w:val="32"/>
          <w:szCs w:val="32"/>
        </w:rPr>
      </w:pPr>
      <w:r>
        <w:rPr>
          <w:rFonts w:hint="eastAsia" w:ascii="仿宋_GB2312" w:eastAsia="仿宋_GB2312"/>
          <w:sz w:val="32"/>
          <w:szCs w:val="32"/>
        </w:rPr>
        <w:t>2、施工期间，应接受采购人的监督管理，遵守有关规定。</w:t>
      </w:r>
    </w:p>
    <w:p w14:paraId="5FC25B77">
      <w:pPr>
        <w:ind w:firstLine="640" w:firstLineChars="200"/>
        <w:jc w:val="both"/>
        <w:rPr>
          <w:rFonts w:ascii="仿宋_GB2312" w:eastAsia="仿宋_GB2312"/>
          <w:sz w:val="32"/>
          <w:szCs w:val="32"/>
        </w:rPr>
      </w:pPr>
      <w:r>
        <w:rPr>
          <w:rFonts w:hint="eastAsia" w:ascii="仿宋_GB2312" w:eastAsia="仿宋_GB2312"/>
          <w:sz w:val="32"/>
          <w:szCs w:val="32"/>
        </w:rPr>
        <w:t>3、施工方因工程质量等施工方原因不能验收，必须进行返工并承担返工的费用，直到达到工程质量验收标准为止。返工期计入工期。如因施工质量不达标给采购人造成了损失，施工方应无条件照价赔偿。</w:t>
      </w:r>
    </w:p>
    <w:p w14:paraId="65F3824A">
      <w:pPr>
        <w:ind w:firstLine="640" w:firstLineChars="200"/>
        <w:jc w:val="both"/>
        <w:rPr>
          <w:rFonts w:ascii="仿宋_GB2312" w:eastAsia="仿宋_GB2312"/>
          <w:sz w:val="32"/>
          <w:szCs w:val="32"/>
        </w:rPr>
      </w:pPr>
      <w:r>
        <w:rPr>
          <w:rFonts w:hint="eastAsia" w:ascii="仿宋_GB2312" w:eastAsia="仿宋_GB2312"/>
          <w:sz w:val="32"/>
          <w:szCs w:val="32"/>
        </w:rPr>
        <w:t>十、工程保修</w:t>
      </w:r>
    </w:p>
    <w:p w14:paraId="61FA83AB">
      <w:pPr>
        <w:ind w:firstLine="640" w:firstLineChars="200"/>
        <w:jc w:val="both"/>
        <w:rPr>
          <w:rFonts w:ascii="仿宋_GB2312" w:eastAsia="仿宋_GB2312"/>
          <w:sz w:val="32"/>
          <w:szCs w:val="32"/>
        </w:rPr>
      </w:pPr>
      <w:r>
        <w:rPr>
          <w:rFonts w:hint="eastAsia" w:ascii="仿宋_GB2312" w:eastAsia="仿宋_GB2312"/>
          <w:sz w:val="32"/>
          <w:szCs w:val="32"/>
        </w:rPr>
        <w:t>1、施工方施工项目保修按国家住建委第80号《房屋建筑工程质量保修办法》规定的期限执行，由施工方承担其责任与义务。</w:t>
      </w:r>
    </w:p>
    <w:p w14:paraId="7C4F3F1D">
      <w:pPr>
        <w:ind w:firstLine="640" w:firstLineChars="200"/>
        <w:jc w:val="both"/>
        <w:rPr>
          <w:rFonts w:ascii="仿宋_GB2312" w:eastAsia="仿宋_GB2312"/>
          <w:sz w:val="32"/>
          <w:szCs w:val="32"/>
        </w:rPr>
      </w:pPr>
      <w:r>
        <w:rPr>
          <w:rFonts w:hint="eastAsia" w:ascii="仿宋_GB2312" w:eastAsia="仿宋_GB2312"/>
          <w:sz w:val="32"/>
          <w:szCs w:val="32"/>
        </w:rPr>
        <w:t>2、保修期内施工方须在</w:t>
      </w:r>
      <w:r>
        <w:rPr>
          <w:rFonts w:hint="eastAsia" w:ascii="仿宋_GB2312" w:eastAsia="仿宋_GB2312"/>
          <w:sz w:val="32"/>
          <w:szCs w:val="32"/>
          <w:lang w:val="en-US" w:eastAsia="zh-CN"/>
        </w:rPr>
        <w:t>采购人</w:t>
      </w:r>
      <w:r>
        <w:rPr>
          <w:rFonts w:hint="eastAsia" w:ascii="仿宋_GB2312" w:eastAsia="仿宋_GB2312"/>
          <w:sz w:val="32"/>
          <w:szCs w:val="32"/>
        </w:rPr>
        <w:t>规定时间内无偿维修完好，否则，由采购人自行安排维修，维修费在质保金中按实扣除，不足部分向施工方追缴。</w:t>
      </w:r>
    </w:p>
    <w:p w14:paraId="299E679F">
      <w:pPr>
        <w:ind w:firstLine="640" w:firstLineChars="200"/>
        <w:jc w:val="both"/>
        <w:rPr>
          <w:rFonts w:ascii="仿宋_GB2312" w:eastAsia="仿宋_GB2312"/>
          <w:sz w:val="32"/>
          <w:szCs w:val="32"/>
        </w:rPr>
      </w:pPr>
      <w:r>
        <w:rPr>
          <w:rFonts w:hint="eastAsia" w:ascii="仿宋_GB2312" w:eastAsia="仿宋_GB2312"/>
          <w:sz w:val="32"/>
          <w:szCs w:val="32"/>
        </w:rPr>
        <w:t>3、保修期</w:t>
      </w:r>
    </w:p>
    <w:p w14:paraId="2C4257C6">
      <w:pPr>
        <w:ind w:firstLine="640" w:firstLineChars="200"/>
        <w:jc w:val="both"/>
        <w:rPr>
          <w:rFonts w:ascii="仿宋_GB2312" w:eastAsia="仿宋_GB2312"/>
          <w:sz w:val="32"/>
          <w:szCs w:val="32"/>
        </w:rPr>
      </w:pPr>
      <w:r>
        <w:rPr>
          <w:rFonts w:hint="eastAsia" w:ascii="仿宋_GB2312" w:eastAsia="仿宋_GB2312"/>
          <w:sz w:val="32"/>
          <w:szCs w:val="32"/>
        </w:rPr>
        <w:t>（1）防水工程项目为5年；</w:t>
      </w:r>
    </w:p>
    <w:p w14:paraId="42E70A44">
      <w:pPr>
        <w:ind w:firstLine="640" w:firstLineChars="200"/>
        <w:jc w:val="both"/>
        <w:rPr>
          <w:rFonts w:ascii="仿宋_GB2312" w:eastAsia="仿宋_GB2312"/>
          <w:sz w:val="32"/>
          <w:szCs w:val="32"/>
        </w:rPr>
      </w:pPr>
      <w:r>
        <w:rPr>
          <w:rFonts w:hint="eastAsia" w:ascii="仿宋_GB2312" w:eastAsia="仿宋_GB2312"/>
          <w:sz w:val="32"/>
          <w:szCs w:val="32"/>
        </w:rPr>
        <w:t>（2）电气管线工程、给排水管道、设备安装工程为：2年；</w:t>
      </w:r>
    </w:p>
    <w:p w14:paraId="5272B562">
      <w:pPr>
        <w:ind w:firstLine="640" w:firstLineChars="200"/>
        <w:jc w:val="both"/>
        <w:rPr>
          <w:rFonts w:ascii="仿宋_GB2312" w:eastAsia="仿宋_GB2312"/>
          <w:sz w:val="32"/>
          <w:szCs w:val="32"/>
        </w:rPr>
      </w:pPr>
      <w:r>
        <w:rPr>
          <w:rFonts w:hint="eastAsia" w:ascii="仿宋_GB2312" w:eastAsia="仿宋_GB2312"/>
          <w:sz w:val="32"/>
          <w:szCs w:val="32"/>
        </w:rPr>
        <w:t>（3）其他项目为：2年。</w:t>
      </w:r>
    </w:p>
    <w:p w14:paraId="021B87DF">
      <w:pPr>
        <w:ind w:firstLine="640" w:firstLineChars="200"/>
        <w:jc w:val="both"/>
        <w:rPr>
          <w:rFonts w:ascii="仿宋_GB2312" w:eastAsia="仿宋_GB2312"/>
          <w:sz w:val="32"/>
          <w:szCs w:val="32"/>
        </w:rPr>
      </w:pPr>
      <w:r>
        <w:rPr>
          <w:rFonts w:hint="eastAsia" w:ascii="仿宋_GB2312" w:eastAsia="仿宋_GB2312"/>
          <w:sz w:val="32"/>
          <w:szCs w:val="32"/>
        </w:rPr>
        <w:t>4、质保期内，如工程出现质量问题，施工方应保证接到采购人通知后24小时内派人进行检查及维修，并应在采购人确定的合理期限内修复完毕，如施工方逾期未派人修复或二次维修后仍出现问题的，采购人有权另行委托第三方维修，所需费用和采购人因此受到的损失由施工方承担，采购人有权在质保金中扣除，不足部分向施工方追偿。</w:t>
      </w:r>
    </w:p>
    <w:p w14:paraId="06F0E379">
      <w:pPr>
        <w:ind w:firstLine="640" w:firstLineChars="200"/>
        <w:jc w:val="both"/>
        <w:rPr>
          <w:rFonts w:ascii="仿宋_GB2312" w:eastAsia="仿宋_GB2312"/>
          <w:sz w:val="32"/>
          <w:szCs w:val="32"/>
        </w:rPr>
      </w:pPr>
      <w:r>
        <w:rPr>
          <w:rFonts w:hint="eastAsia" w:ascii="仿宋_GB2312" w:eastAsia="仿宋_GB2312"/>
          <w:sz w:val="32"/>
          <w:szCs w:val="32"/>
        </w:rPr>
        <w:t>5、在质保期内，施工方按采购人要求应定期对施工工程进行巡访，并对存在隐患的质量问题，予以及时解决。</w:t>
      </w:r>
    </w:p>
    <w:p w14:paraId="32EC14D6">
      <w:pPr>
        <w:ind w:firstLine="640" w:firstLineChars="200"/>
        <w:jc w:val="both"/>
        <w:rPr>
          <w:rFonts w:ascii="仿宋_GB2312" w:eastAsia="仿宋_GB2312"/>
          <w:sz w:val="32"/>
          <w:szCs w:val="32"/>
        </w:rPr>
      </w:pPr>
      <w:r>
        <w:rPr>
          <w:rFonts w:hint="eastAsia" w:ascii="仿宋_GB2312" w:eastAsia="仿宋_GB2312"/>
          <w:sz w:val="32"/>
          <w:szCs w:val="32"/>
        </w:rPr>
        <w:t>十一、付款方式</w:t>
      </w:r>
    </w:p>
    <w:p w14:paraId="138D6F4F">
      <w:pPr>
        <w:ind w:firstLine="640" w:firstLineChars="200"/>
        <w:jc w:val="both"/>
        <w:rPr>
          <w:rFonts w:ascii="仿宋_GB2312" w:eastAsia="仿宋_GB2312"/>
          <w:sz w:val="32"/>
          <w:szCs w:val="32"/>
        </w:rPr>
      </w:pPr>
      <w:r>
        <w:rPr>
          <w:rFonts w:hint="eastAsia" w:ascii="仿宋_GB2312" w:eastAsia="仿宋_GB2312"/>
          <w:sz w:val="32"/>
          <w:szCs w:val="32"/>
        </w:rPr>
        <w:t>1、付款人：长沙市第三社会福利院（长沙市第九医院、长沙市精神病医院）</w:t>
      </w:r>
    </w:p>
    <w:p w14:paraId="07FC913A">
      <w:pPr>
        <w:ind w:firstLine="640" w:firstLineChars="200"/>
        <w:jc w:val="both"/>
        <w:rPr>
          <w:rFonts w:ascii="仿宋_GB2312" w:eastAsia="仿宋_GB2312"/>
          <w:sz w:val="32"/>
          <w:szCs w:val="32"/>
        </w:rPr>
      </w:pPr>
      <w:r>
        <w:rPr>
          <w:rFonts w:hint="eastAsia" w:ascii="仿宋_GB2312" w:eastAsia="仿宋_GB2312"/>
          <w:sz w:val="32"/>
          <w:szCs w:val="32"/>
        </w:rPr>
        <w:t>2、结算金额：最终结算金额以采购人委托的第三方造价咨询单位审核金额为准。</w:t>
      </w:r>
    </w:p>
    <w:p w14:paraId="20CDE977">
      <w:pPr>
        <w:ind w:firstLine="640" w:firstLineChars="200"/>
        <w:jc w:val="both"/>
        <w:rPr>
          <w:rFonts w:ascii="仿宋_GB2312" w:eastAsia="仿宋_GB2312"/>
          <w:sz w:val="32"/>
          <w:szCs w:val="32"/>
        </w:rPr>
      </w:pPr>
      <w:r>
        <w:rPr>
          <w:rFonts w:hint="eastAsia" w:ascii="仿宋_GB2312" w:eastAsia="仿宋_GB2312"/>
          <w:sz w:val="32"/>
          <w:szCs w:val="32"/>
        </w:rPr>
        <w:t>3、付款方式：无预付款，办理竣工验收后，经第三方造价咨询单位工程结算评审后支付至结算评审金额97%的工程款，预留3%作为质量保证金，待工程交付使用质保期满2年后（无质量问题及其他经济法律纠纷）无息付清。每次付款前，施工方应开具符合采购人要求的发票。</w:t>
      </w:r>
    </w:p>
    <w:p w14:paraId="6763A1C3">
      <w:pPr>
        <w:ind w:firstLine="640" w:firstLineChars="200"/>
        <w:jc w:val="both"/>
        <w:rPr>
          <w:rFonts w:ascii="仿宋_GB2312" w:eastAsia="仿宋_GB2312"/>
          <w:sz w:val="32"/>
          <w:szCs w:val="32"/>
        </w:rPr>
      </w:pPr>
      <w:r>
        <w:rPr>
          <w:rFonts w:hint="eastAsia" w:ascii="仿宋_GB2312" w:eastAsia="仿宋_GB2312"/>
          <w:sz w:val="32"/>
          <w:szCs w:val="32"/>
        </w:rPr>
        <w:t>十二、验收要求</w:t>
      </w:r>
    </w:p>
    <w:p w14:paraId="2829B9EE">
      <w:pPr>
        <w:ind w:firstLine="640" w:firstLineChars="200"/>
        <w:jc w:val="both"/>
        <w:rPr>
          <w:rFonts w:ascii="仿宋_GB2312" w:eastAsia="仿宋_GB2312"/>
          <w:sz w:val="32"/>
          <w:szCs w:val="32"/>
        </w:rPr>
      </w:pPr>
      <w:r>
        <w:rPr>
          <w:rFonts w:hint="eastAsia" w:ascii="仿宋_GB2312" w:eastAsia="仿宋_GB2312"/>
          <w:sz w:val="32"/>
          <w:szCs w:val="32"/>
        </w:rPr>
        <w:t>1、由采购人组织验收活动，根据设计、采购需求、项目合同和项目预算编制文件中材料、机械规格型号进行验收。</w:t>
      </w:r>
    </w:p>
    <w:p w14:paraId="5246E18B">
      <w:pPr>
        <w:ind w:firstLine="640" w:firstLineChars="200"/>
        <w:jc w:val="both"/>
        <w:rPr>
          <w:rFonts w:ascii="仿宋_GB2312" w:eastAsia="仿宋_GB2312"/>
          <w:sz w:val="32"/>
          <w:szCs w:val="32"/>
        </w:rPr>
      </w:pPr>
      <w:r>
        <w:rPr>
          <w:rFonts w:hint="eastAsia" w:ascii="仿宋_GB2312" w:eastAsia="仿宋_GB2312"/>
          <w:sz w:val="32"/>
          <w:szCs w:val="32"/>
        </w:rPr>
        <w:t>2、项目验收不合格的，施工方必须无条件返工并承担返工费用，直至达到工程验收质量标准，返工时间计算至工期内。</w:t>
      </w:r>
    </w:p>
    <w:p w14:paraId="1C4604DA">
      <w:pPr>
        <w:ind w:firstLine="640" w:firstLineChars="200"/>
        <w:jc w:val="both"/>
        <w:rPr>
          <w:rFonts w:ascii="仿宋_GB2312" w:eastAsia="仿宋_GB2312"/>
          <w:sz w:val="32"/>
          <w:szCs w:val="32"/>
        </w:rPr>
      </w:pPr>
      <w:r>
        <w:rPr>
          <w:rFonts w:hint="eastAsia" w:ascii="仿宋_GB2312" w:eastAsia="仿宋_GB2312"/>
          <w:sz w:val="32"/>
          <w:szCs w:val="32"/>
        </w:rPr>
        <w:t>3、如施工方违约，采购人可单方面解除本合同，给采购人造成损失的，施工方应承担相应赔偿责任。</w:t>
      </w:r>
    </w:p>
    <w:p w14:paraId="3E2ED846">
      <w:pPr>
        <w:ind w:firstLine="640" w:firstLineChars="200"/>
        <w:jc w:val="both"/>
        <w:rPr>
          <w:rFonts w:ascii="仿宋_GB2312" w:eastAsia="仿宋_GB2312"/>
          <w:sz w:val="32"/>
          <w:szCs w:val="32"/>
        </w:rPr>
      </w:pPr>
      <w:r>
        <w:rPr>
          <w:rFonts w:hint="eastAsia" w:ascii="仿宋_GB2312" w:eastAsia="仿宋_GB2312"/>
          <w:sz w:val="32"/>
          <w:szCs w:val="32"/>
        </w:rPr>
        <w:t>十三、施工原则及单位要求</w:t>
      </w:r>
    </w:p>
    <w:p w14:paraId="0A0C61D0">
      <w:pPr>
        <w:ind w:firstLine="640" w:firstLineChars="200"/>
        <w:jc w:val="both"/>
        <w:rPr>
          <w:rFonts w:ascii="仿宋_GB2312" w:eastAsia="仿宋_GB2312"/>
          <w:sz w:val="32"/>
          <w:szCs w:val="32"/>
        </w:rPr>
      </w:pPr>
      <w:r>
        <w:rPr>
          <w:rFonts w:hint="eastAsia" w:ascii="仿宋_GB2312" w:eastAsia="仿宋_GB2312"/>
          <w:sz w:val="32"/>
          <w:szCs w:val="32"/>
        </w:rPr>
        <w:t>1、施工方须具有土建、装饰施工能力。</w:t>
      </w:r>
    </w:p>
    <w:p w14:paraId="285E0F6E">
      <w:pPr>
        <w:ind w:firstLine="640" w:firstLineChars="200"/>
        <w:jc w:val="both"/>
        <w:rPr>
          <w:rFonts w:ascii="仿宋_GB2312" w:eastAsia="仿宋_GB2312"/>
          <w:sz w:val="32"/>
          <w:szCs w:val="32"/>
        </w:rPr>
      </w:pPr>
      <w:r>
        <w:rPr>
          <w:rFonts w:hint="eastAsia" w:ascii="仿宋_GB2312" w:eastAsia="仿宋_GB2312"/>
          <w:sz w:val="32"/>
          <w:szCs w:val="32"/>
        </w:rPr>
        <w:t>2、施工方必须严格执行国家、省或行业现行的工程建设标准，确保工程质量达到合格以上的验收质量。</w:t>
      </w:r>
    </w:p>
    <w:p w14:paraId="15EB6B65">
      <w:pPr>
        <w:ind w:firstLine="640" w:firstLineChars="200"/>
        <w:jc w:val="both"/>
        <w:rPr>
          <w:rFonts w:ascii="仿宋_GB2312" w:eastAsia="仿宋_GB2312"/>
          <w:sz w:val="32"/>
          <w:szCs w:val="32"/>
        </w:rPr>
      </w:pPr>
      <w:r>
        <w:rPr>
          <w:rFonts w:hint="eastAsia" w:ascii="仿宋_GB2312" w:eastAsia="仿宋_GB2312"/>
          <w:sz w:val="32"/>
          <w:szCs w:val="32"/>
        </w:rPr>
        <w:t>3、施工方开工前须向安全办办理人员信息备案，动火作业包括焊、切等作业人员须提供作业证并在安全办办理施工现场动火作业证。</w:t>
      </w:r>
    </w:p>
    <w:p w14:paraId="70556A79">
      <w:pPr>
        <w:ind w:firstLine="640" w:firstLineChars="200"/>
        <w:jc w:val="both"/>
        <w:rPr>
          <w:rFonts w:ascii="仿宋_GB2312" w:eastAsia="仿宋_GB2312"/>
          <w:sz w:val="32"/>
          <w:szCs w:val="32"/>
        </w:rPr>
      </w:pPr>
      <w:r>
        <w:rPr>
          <w:rFonts w:hint="eastAsia" w:ascii="仿宋_GB2312" w:eastAsia="仿宋_GB2312"/>
          <w:sz w:val="32"/>
          <w:szCs w:val="32"/>
        </w:rPr>
        <w:t>4、加强施工的组织管理，所有施工人员须遵守文明安全施工的有关规章制度，施工人员持工作证上岗。</w:t>
      </w:r>
    </w:p>
    <w:p w14:paraId="4D1E9D82">
      <w:pPr>
        <w:ind w:firstLine="640" w:firstLineChars="200"/>
        <w:jc w:val="both"/>
        <w:rPr>
          <w:rFonts w:ascii="仿宋_GB2312" w:eastAsia="仿宋_GB2312"/>
          <w:sz w:val="32"/>
          <w:szCs w:val="32"/>
        </w:rPr>
      </w:pPr>
      <w:r>
        <w:rPr>
          <w:rFonts w:hint="eastAsia" w:ascii="仿宋_GB2312" w:eastAsia="仿宋_GB2312"/>
          <w:sz w:val="32"/>
          <w:szCs w:val="32"/>
        </w:rPr>
        <w:t>5、施工方必须推行安全生产标准化管理，杜绝重大安全事故，避免一般性事故的发生。确保在施工中无人身伤亡和机械设备事故。</w:t>
      </w:r>
    </w:p>
    <w:p w14:paraId="0327E16E">
      <w:pPr>
        <w:ind w:firstLine="640" w:firstLineChars="200"/>
        <w:jc w:val="both"/>
        <w:rPr>
          <w:rFonts w:ascii="仿宋_GB2312" w:eastAsia="仿宋_GB2312"/>
          <w:sz w:val="32"/>
          <w:szCs w:val="32"/>
        </w:rPr>
      </w:pPr>
      <w:r>
        <w:rPr>
          <w:rFonts w:hint="eastAsia" w:ascii="仿宋_GB2312" w:eastAsia="仿宋_GB2312"/>
          <w:sz w:val="32"/>
          <w:szCs w:val="32"/>
        </w:rPr>
        <w:t>6、施工方必须严格落实施工现场的安全防护措施，落实施工现场安全管理，切实做好施工过程中的现场安全防护、人员安全防护、工器具安全防护、设施设备安全防护等。</w:t>
      </w:r>
    </w:p>
    <w:p w14:paraId="1F61C6AB">
      <w:pPr>
        <w:ind w:firstLine="640" w:firstLineChars="200"/>
        <w:jc w:val="both"/>
        <w:rPr>
          <w:rFonts w:ascii="仿宋_GB2312" w:eastAsia="仿宋_GB2312"/>
          <w:sz w:val="32"/>
          <w:szCs w:val="32"/>
        </w:rPr>
      </w:pPr>
      <w:r>
        <w:rPr>
          <w:rFonts w:hint="eastAsia" w:ascii="仿宋_GB2312" w:eastAsia="仿宋_GB2312"/>
          <w:sz w:val="32"/>
          <w:szCs w:val="32"/>
        </w:rPr>
        <w:t>7、施工方应严格遵守各项施工工艺程序。施工前应编制严密的材料进场计划，保证施工用材料的供应和质量。施工材料的保管由施工方负责。</w:t>
      </w:r>
    </w:p>
    <w:p w14:paraId="164AB35D">
      <w:pPr>
        <w:ind w:firstLine="640" w:firstLineChars="200"/>
        <w:jc w:val="both"/>
        <w:rPr>
          <w:rFonts w:ascii="仿宋_GB2312" w:eastAsia="仿宋_GB2312"/>
          <w:sz w:val="32"/>
          <w:szCs w:val="32"/>
        </w:rPr>
      </w:pPr>
      <w:r>
        <w:rPr>
          <w:rFonts w:hint="eastAsia" w:ascii="仿宋_GB2312" w:eastAsia="仿宋_GB2312"/>
          <w:sz w:val="32"/>
          <w:szCs w:val="32"/>
        </w:rPr>
        <w:t>8、施工方应针对每项具体的任务编制施工方案，对于不同的项目特点和工艺要求，充分利用空间操作有序施工，缩短施工工期。</w:t>
      </w:r>
    </w:p>
    <w:p w14:paraId="7206846D">
      <w:pPr>
        <w:ind w:firstLine="640" w:firstLineChars="200"/>
        <w:jc w:val="both"/>
        <w:rPr>
          <w:rFonts w:ascii="仿宋_GB2312" w:eastAsia="仿宋_GB2312"/>
          <w:sz w:val="32"/>
          <w:szCs w:val="32"/>
        </w:rPr>
      </w:pPr>
      <w:r>
        <w:rPr>
          <w:rFonts w:hint="eastAsia" w:ascii="仿宋_GB2312" w:eastAsia="仿宋_GB2312"/>
          <w:sz w:val="32"/>
          <w:szCs w:val="32"/>
        </w:rPr>
        <w:t>9、施工方必须做好“施工准备，人员准备，技术准备，材料物资准备，资金准备”，切实履行好职责，严格遵守采购人各项规章制度。</w:t>
      </w:r>
    </w:p>
    <w:p w14:paraId="3C728BD4">
      <w:pPr>
        <w:ind w:firstLine="640" w:firstLineChars="200"/>
        <w:jc w:val="both"/>
        <w:rPr>
          <w:rFonts w:ascii="仿宋_GB2312" w:eastAsia="仿宋_GB2312"/>
          <w:sz w:val="32"/>
          <w:szCs w:val="32"/>
        </w:rPr>
      </w:pPr>
      <w:r>
        <w:rPr>
          <w:rFonts w:hint="eastAsia" w:ascii="仿宋_GB2312" w:eastAsia="仿宋_GB2312"/>
          <w:sz w:val="32"/>
          <w:szCs w:val="32"/>
        </w:rPr>
        <w:t>10、施工期间，不能影响办公区域的上班秩序，否则，由此引起的停工、赔偿等后果，由成交供应商自行承担。</w:t>
      </w:r>
    </w:p>
    <w:p w14:paraId="498C5C7F">
      <w:pPr>
        <w:ind w:firstLine="640" w:firstLineChars="200"/>
        <w:jc w:val="both"/>
        <w:rPr>
          <w:rFonts w:ascii="仿宋_GB2312" w:eastAsia="仿宋_GB2312"/>
          <w:sz w:val="32"/>
          <w:szCs w:val="32"/>
        </w:rPr>
      </w:pPr>
      <w:r>
        <w:rPr>
          <w:rFonts w:hint="eastAsia" w:ascii="仿宋_GB2312" w:eastAsia="仿宋_GB2312"/>
          <w:sz w:val="32"/>
          <w:szCs w:val="32"/>
        </w:rPr>
        <w:t>11、施工方须加强安全生产教育，与安全有关的一切赔偿均由施工方承担。</w:t>
      </w:r>
    </w:p>
    <w:p w14:paraId="5E67BB77">
      <w:pPr>
        <w:ind w:firstLine="640" w:firstLineChars="200"/>
        <w:jc w:val="both"/>
        <w:rPr>
          <w:rFonts w:ascii="仿宋_GB2312" w:eastAsia="仿宋_GB2312"/>
          <w:sz w:val="32"/>
          <w:szCs w:val="32"/>
        </w:rPr>
      </w:pPr>
      <w:r>
        <w:rPr>
          <w:rFonts w:hint="eastAsia" w:ascii="仿宋_GB2312" w:eastAsia="仿宋_GB2312"/>
          <w:sz w:val="32"/>
          <w:szCs w:val="32"/>
        </w:rPr>
        <w:t>12、乙方按有关规定采取严格的施工安全措施，承担由于自身安全措施不完善造成的事故责任和因此产生的</w:t>
      </w:r>
      <w:r>
        <w:rPr>
          <w:rFonts w:hint="eastAsia" w:ascii="仿宋_GB2312" w:eastAsia="仿宋_GB2312"/>
          <w:sz w:val="32"/>
          <w:szCs w:val="32"/>
          <w:lang w:val="en-US" w:eastAsia="zh-CN"/>
        </w:rPr>
        <w:t>全部</w:t>
      </w:r>
      <w:bookmarkStart w:id="0" w:name="_GoBack"/>
      <w:bookmarkEnd w:id="0"/>
      <w:r>
        <w:rPr>
          <w:rFonts w:hint="eastAsia" w:ascii="仿宋_GB2312" w:eastAsia="仿宋_GB2312"/>
          <w:sz w:val="32"/>
          <w:szCs w:val="32"/>
        </w:rPr>
        <w:t>费用及后果，乙方施工人员的人身安全由乙方负责。乙方应为施工人员购买人身意外伤害险及与项目施工有关的一切保险。凡在施工过程中发生安全责任事故或其他责任事故，均由乙方承担全部经济及法律责任。</w:t>
      </w:r>
    </w:p>
    <w:p w14:paraId="09B242F6">
      <w:pPr>
        <w:ind w:firstLine="640" w:firstLineChars="200"/>
        <w:jc w:val="both"/>
        <w:rPr>
          <w:rFonts w:ascii="仿宋_GB2312" w:eastAsia="仿宋_GB2312"/>
          <w:sz w:val="32"/>
          <w:szCs w:val="32"/>
        </w:rPr>
      </w:pPr>
      <w:r>
        <w:rPr>
          <w:rFonts w:hint="eastAsia" w:ascii="仿宋_GB2312" w:eastAsia="仿宋_GB2312"/>
          <w:sz w:val="32"/>
          <w:szCs w:val="32"/>
        </w:rPr>
        <w:t>十四、施工人员要求</w:t>
      </w:r>
    </w:p>
    <w:p w14:paraId="6FB0ABB0">
      <w:pPr>
        <w:ind w:firstLine="640" w:firstLineChars="200"/>
        <w:jc w:val="both"/>
        <w:rPr>
          <w:rFonts w:ascii="仿宋_GB2312" w:eastAsia="仿宋_GB2312"/>
          <w:sz w:val="32"/>
          <w:szCs w:val="32"/>
        </w:rPr>
      </w:pPr>
      <w:r>
        <w:rPr>
          <w:rFonts w:hint="eastAsia" w:ascii="仿宋_GB2312" w:eastAsia="仿宋_GB2312"/>
          <w:sz w:val="32"/>
          <w:szCs w:val="32"/>
        </w:rPr>
        <w:t>1、施工方项目负责人必须熟悉各工种施工程序和方法，并且在施工现场能及时协调处理施工过程中的各项工作。</w:t>
      </w:r>
    </w:p>
    <w:p w14:paraId="59C158C5">
      <w:pPr>
        <w:ind w:firstLine="640" w:firstLineChars="200"/>
        <w:jc w:val="both"/>
        <w:rPr>
          <w:rFonts w:ascii="仿宋_GB2312" w:eastAsia="仿宋_GB2312"/>
          <w:sz w:val="32"/>
          <w:szCs w:val="32"/>
        </w:rPr>
      </w:pPr>
      <w:r>
        <w:rPr>
          <w:rFonts w:hint="eastAsia" w:ascii="仿宋_GB2312" w:eastAsia="仿宋_GB2312"/>
          <w:sz w:val="32"/>
          <w:szCs w:val="32"/>
        </w:rPr>
        <w:t>2、施工队员要整体稳定，各专业负责人要熟悉维修建筑情况，能够快速准确处理突发情况。</w:t>
      </w:r>
    </w:p>
    <w:p w14:paraId="5516E80C">
      <w:pPr>
        <w:ind w:firstLine="640" w:firstLineChars="200"/>
        <w:jc w:val="both"/>
        <w:rPr>
          <w:rFonts w:ascii="仿宋_GB2312" w:eastAsia="仿宋_GB2312"/>
          <w:sz w:val="32"/>
          <w:szCs w:val="32"/>
        </w:rPr>
      </w:pPr>
      <w:r>
        <w:rPr>
          <w:rFonts w:hint="eastAsia" w:ascii="仿宋_GB2312" w:eastAsia="仿宋_GB2312"/>
          <w:sz w:val="32"/>
          <w:szCs w:val="32"/>
        </w:rPr>
        <w:t>3、规范施工队员言行举止和仪容仪表，做到文明施工。</w:t>
      </w:r>
    </w:p>
    <w:p w14:paraId="05C88231">
      <w:pPr>
        <w:ind w:firstLine="640" w:firstLineChars="200"/>
        <w:jc w:val="both"/>
        <w:rPr>
          <w:rFonts w:ascii="仿宋_GB2312" w:eastAsia="仿宋_GB2312"/>
          <w:sz w:val="32"/>
          <w:szCs w:val="32"/>
        </w:rPr>
      </w:pPr>
      <w:r>
        <w:rPr>
          <w:rFonts w:hint="eastAsia" w:ascii="仿宋_GB2312" w:eastAsia="仿宋_GB2312"/>
          <w:sz w:val="32"/>
          <w:szCs w:val="32"/>
        </w:rPr>
        <w:t>十五、具体施工方案及要求</w:t>
      </w:r>
    </w:p>
    <w:p w14:paraId="35E27E46">
      <w:pPr>
        <w:ind w:firstLine="640" w:firstLineChars="200"/>
        <w:jc w:val="both"/>
        <w:rPr>
          <w:rFonts w:ascii="仿宋_GB2312" w:eastAsia="仿宋_GB2312"/>
          <w:sz w:val="32"/>
          <w:szCs w:val="32"/>
        </w:rPr>
      </w:pPr>
      <w:r>
        <w:rPr>
          <w:rFonts w:hint="eastAsia" w:ascii="仿宋_GB2312" w:eastAsia="仿宋_GB2312"/>
          <w:sz w:val="32"/>
          <w:szCs w:val="32"/>
        </w:rPr>
        <w:t>1、施工方负责建筑材料到施工地点的全部运输，包括装卸及现场搬运等。</w:t>
      </w:r>
    </w:p>
    <w:p w14:paraId="6684F50D">
      <w:pPr>
        <w:ind w:firstLine="640" w:firstLineChars="200"/>
        <w:jc w:val="both"/>
        <w:rPr>
          <w:rFonts w:ascii="仿宋_GB2312" w:eastAsia="仿宋_GB2312"/>
          <w:sz w:val="32"/>
          <w:szCs w:val="32"/>
        </w:rPr>
      </w:pPr>
      <w:r>
        <w:rPr>
          <w:rFonts w:hint="eastAsia" w:ascii="仿宋_GB2312" w:eastAsia="仿宋_GB2312"/>
          <w:sz w:val="32"/>
          <w:szCs w:val="32"/>
        </w:rPr>
        <w:t>2、施工方负责建筑材料在施工地点的保管，直至项目验收合格。</w:t>
      </w:r>
    </w:p>
    <w:p w14:paraId="2D93488E">
      <w:pPr>
        <w:ind w:firstLine="640" w:firstLineChars="200"/>
        <w:jc w:val="both"/>
        <w:rPr>
          <w:rFonts w:ascii="仿宋_GB2312" w:eastAsia="仿宋_GB2312"/>
          <w:sz w:val="32"/>
          <w:szCs w:val="32"/>
        </w:rPr>
      </w:pPr>
      <w:r>
        <w:rPr>
          <w:rFonts w:hint="eastAsia" w:ascii="仿宋_GB2312" w:eastAsia="仿宋_GB2312"/>
          <w:sz w:val="32"/>
          <w:szCs w:val="32"/>
        </w:rPr>
        <w:t>3、施工方负责其派出的施工人员的人身意外保险。</w:t>
      </w:r>
    </w:p>
    <w:p w14:paraId="080B0699">
      <w:pPr>
        <w:ind w:firstLine="640" w:firstLineChars="200"/>
        <w:jc w:val="both"/>
        <w:rPr>
          <w:rFonts w:ascii="仿宋_GB2312" w:eastAsia="仿宋_GB2312"/>
          <w:sz w:val="32"/>
          <w:szCs w:val="32"/>
        </w:rPr>
      </w:pPr>
      <w:r>
        <w:rPr>
          <w:rFonts w:hint="eastAsia" w:ascii="仿宋_GB2312" w:eastAsia="仿宋_GB2312"/>
          <w:sz w:val="32"/>
          <w:szCs w:val="32"/>
        </w:rPr>
        <w:t>4、施工方应主动向采购人报检材料，并出具合格证明，采购人同意后方可投入施工。</w:t>
      </w:r>
    </w:p>
    <w:p w14:paraId="768580CD">
      <w:pPr>
        <w:ind w:firstLine="640" w:firstLineChars="200"/>
        <w:jc w:val="both"/>
        <w:rPr>
          <w:rFonts w:ascii="仿宋_GB2312" w:eastAsia="仿宋_GB2312"/>
          <w:sz w:val="32"/>
          <w:szCs w:val="32"/>
        </w:rPr>
      </w:pPr>
      <w:r>
        <w:rPr>
          <w:rFonts w:hint="eastAsia" w:ascii="仿宋_GB2312" w:eastAsia="仿宋_GB2312"/>
          <w:sz w:val="32"/>
          <w:szCs w:val="32"/>
        </w:rPr>
        <w:t>5、所有进场材料设备必须提供出厂合格证，并经采购人现场检验后方可使用。</w:t>
      </w:r>
    </w:p>
    <w:p w14:paraId="5FD7015C">
      <w:pPr>
        <w:ind w:firstLine="640" w:firstLineChars="200"/>
        <w:jc w:val="both"/>
        <w:rPr>
          <w:rFonts w:ascii="仿宋_GB2312" w:eastAsia="仿宋_GB2312"/>
          <w:sz w:val="32"/>
          <w:szCs w:val="32"/>
        </w:rPr>
      </w:pPr>
      <w:r>
        <w:rPr>
          <w:rFonts w:hint="eastAsia" w:ascii="仿宋_GB2312" w:eastAsia="仿宋_GB2312"/>
          <w:sz w:val="32"/>
          <w:szCs w:val="32"/>
        </w:rPr>
        <w:t>十六、施工责任</w:t>
      </w:r>
    </w:p>
    <w:p w14:paraId="41C80CE4">
      <w:pPr>
        <w:ind w:firstLine="640" w:firstLineChars="200"/>
        <w:jc w:val="both"/>
        <w:rPr>
          <w:rFonts w:ascii="仿宋_GB2312" w:eastAsia="仿宋_GB2312"/>
          <w:sz w:val="32"/>
          <w:szCs w:val="32"/>
        </w:rPr>
      </w:pPr>
      <w:r>
        <w:rPr>
          <w:rFonts w:hint="eastAsia" w:ascii="仿宋_GB2312" w:eastAsia="仿宋_GB2312"/>
          <w:sz w:val="32"/>
          <w:szCs w:val="32"/>
        </w:rPr>
        <w:t>1、采购人提供施工方施工期间的水、电等便利，协调相关部门配合承包人施工。</w:t>
      </w:r>
    </w:p>
    <w:p w14:paraId="600876DE">
      <w:pPr>
        <w:ind w:firstLine="640" w:firstLineChars="200"/>
        <w:jc w:val="both"/>
        <w:rPr>
          <w:rFonts w:ascii="仿宋_GB2312" w:eastAsia="仿宋_GB2312"/>
          <w:sz w:val="32"/>
          <w:szCs w:val="32"/>
        </w:rPr>
      </w:pPr>
      <w:r>
        <w:rPr>
          <w:rFonts w:hint="eastAsia" w:ascii="仿宋_GB2312" w:eastAsia="仿宋_GB2312"/>
          <w:sz w:val="32"/>
          <w:szCs w:val="32"/>
        </w:rPr>
        <w:t>2、施工方必须严格按照采购人确认的施工方案（图）和质量标准施工，记录各项质量检查，严格执行施工、安全操作规程，遵守防火安全规定、环境保护规定，确保工程质量达到合同约定及采购人要求。</w:t>
      </w:r>
    </w:p>
    <w:p w14:paraId="73ED9749">
      <w:pPr>
        <w:ind w:firstLine="640" w:firstLineChars="200"/>
        <w:jc w:val="both"/>
        <w:rPr>
          <w:rFonts w:ascii="仿宋_GB2312" w:eastAsia="仿宋_GB2312"/>
          <w:sz w:val="32"/>
          <w:szCs w:val="32"/>
        </w:rPr>
      </w:pPr>
      <w:r>
        <w:rPr>
          <w:rFonts w:hint="eastAsia" w:ascii="仿宋_GB2312" w:eastAsia="仿宋_GB2312"/>
          <w:sz w:val="32"/>
          <w:szCs w:val="32"/>
        </w:rPr>
        <w:t>3、施工方施工时必须每天将垃圾集中在采购人指定地点，保持施工现场的清洁，并在采购人要求的时间内清除垃圾，竣工前做好卫生清扫和处理工作。施工方未按时清理垃圾，经采购人催告后不履行的，施工方有权另行委托第三方清理，所需费用由施工方承担，采购人可在工程款中扣除，不足部分向施工方追偿。</w:t>
      </w:r>
    </w:p>
    <w:p w14:paraId="78A50E89">
      <w:pPr>
        <w:ind w:firstLine="640" w:firstLineChars="200"/>
        <w:jc w:val="both"/>
        <w:rPr>
          <w:rFonts w:ascii="仿宋_GB2312" w:eastAsia="仿宋_GB2312"/>
          <w:sz w:val="32"/>
          <w:szCs w:val="32"/>
        </w:rPr>
      </w:pPr>
      <w:r>
        <w:rPr>
          <w:rFonts w:hint="eastAsia" w:ascii="仿宋_GB2312" w:eastAsia="仿宋_GB2312"/>
          <w:sz w:val="32"/>
          <w:szCs w:val="32"/>
        </w:rPr>
        <w:t>十七、违约责任</w:t>
      </w:r>
    </w:p>
    <w:p w14:paraId="4044F91C">
      <w:pPr>
        <w:ind w:firstLine="640" w:firstLineChars="200"/>
        <w:jc w:val="both"/>
        <w:rPr>
          <w:rFonts w:ascii="仿宋_GB2312" w:eastAsia="仿宋_GB2312"/>
          <w:sz w:val="32"/>
          <w:szCs w:val="32"/>
        </w:rPr>
      </w:pPr>
      <w:r>
        <w:rPr>
          <w:rFonts w:hint="eastAsia" w:ascii="仿宋_GB2312" w:eastAsia="仿宋_GB2312"/>
          <w:sz w:val="32"/>
          <w:szCs w:val="32"/>
        </w:rPr>
        <w:t>1、因施工方原因导致工期延误，逾期竣工违约金的计算方法为合同总金额的0.4‰/天。工期延误超过5日的，采购人有权解除合同，并要求施工方承担因此造成的全部损失。</w:t>
      </w:r>
    </w:p>
    <w:p w14:paraId="028CAED9">
      <w:pPr>
        <w:ind w:firstLine="640" w:firstLineChars="200"/>
        <w:jc w:val="both"/>
        <w:rPr>
          <w:rFonts w:ascii="仿宋_GB2312" w:eastAsia="仿宋_GB2312"/>
          <w:sz w:val="32"/>
          <w:szCs w:val="32"/>
        </w:rPr>
      </w:pPr>
      <w:r>
        <w:rPr>
          <w:rFonts w:hint="eastAsia" w:ascii="仿宋_GB2312" w:eastAsia="仿宋_GB2312"/>
          <w:sz w:val="32"/>
          <w:szCs w:val="32"/>
        </w:rPr>
        <w:t>2、因施工方原因引起质量不合格，未通过相关验收，施工方必须立即整改，直至质量达到合格为止，同时向采购人支付每次10000元的违约金，并赔偿采购人的实际损失。</w:t>
      </w:r>
    </w:p>
    <w:p w14:paraId="112F0F10">
      <w:pPr>
        <w:ind w:firstLine="640" w:firstLineChars="200"/>
        <w:jc w:val="both"/>
        <w:rPr>
          <w:rFonts w:ascii="仿宋_GB2312" w:eastAsia="仿宋_GB2312"/>
          <w:sz w:val="32"/>
          <w:szCs w:val="32"/>
        </w:rPr>
      </w:pPr>
      <w:r>
        <w:rPr>
          <w:rFonts w:hint="eastAsia" w:ascii="仿宋_GB2312" w:eastAsia="仿宋_GB2312"/>
          <w:sz w:val="32"/>
          <w:szCs w:val="32"/>
        </w:rPr>
        <w:t>3、施工方违规进行转包和分包的，采购人有权解除合同，同时按工程款的10%向采购人支付违约金，并承担由此造成的一切法律责任。</w:t>
      </w:r>
    </w:p>
    <w:p w14:paraId="01F0CD34">
      <w:pPr>
        <w:ind w:firstLine="640" w:firstLineChars="200"/>
        <w:jc w:val="both"/>
        <w:rPr>
          <w:rFonts w:ascii="仿宋_GB2312" w:eastAsia="仿宋_GB2312"/>
          <w:sz w:val="32"/>
          <w:szCs w:val="32"/>
        </w:rPr>
      </w:pPr>
      <w:r>
        <w:rPr>
          <w:rFonts w:hint="eastAsia" w:ascii="仿宋_GB2312" w:eastAsia="仿宋_GB2312"/>
          <w:sz w:val="32"/>
          <w:szCs w:val="32"/>
        </w:rPr>
        <w:t>4、施工方未积极处理工程范围内的各类负面事宜（如意外伤亡事故、外部矛盾激化等），对采购人造成不利影响的，视情节轻重施工方每次须承担1～10万的违约金，必要时采购人有权解除合同并无需承担责任。</w:t>
      </w:r>
    </w:p>
    <w:p w14:paraId="186A7F15">
      <w:pPr>
        <w:ind w:firstLine="640" w:firstLineChars="200"/>
        <w:jc w:val="both"/>
        <w:rPr>
          <w:rFonts w:ascii="仿宋_GB2312" w:eastAsia="仿宋_GB2312"/>
          <w:sz w:val="32"/>
          <w:szCs w:val="32"/>
        </w:rPr>
      </w:pPr>
      <w:r>
        <w:rPr>
          <w:rFonts w:hint="eastAsia" w:ascii="仿宋_GB2312" w:eastAsia="仿宋_GB2312"/>
          <w:sz w:val="32"/>
          <w:szCs w:val="32"/>
        </w:rPr>
        <w:t>5、施工方未按本合同约定完成所有工作范围内的全部工作内容而单方面提出中途退场或拒绝施工的，乙方已完工合格工程量只按50%结算，并承担采购人因重新组织施工队伍进场所增加的一切费用及实际损失。</w:t>
      </w:r>
    </w:p>
    <w:p w14:paraId="3F532045">
      <w:pPr>
        <w:ind w:firstLine="640" w:firstLineChars="200"/>
        <w:jc w:val="both"/>
        <w:rPr>
          <w:rFonts w:ascii="仿宋_GB2312" w:eastAsia="仿宋_GB2312"/>
          <w:sz w:val="32"/>
          <w:szCs w:val="32"/>
        </w:rPr>
      </w:pPr>
      <w:r>
        <w:rPr>
          <w:rFonts w:hint="eastAsia" w:ascii="仿宋_GB2312" w:eastAsia="仿宋_GB2312"/>
          <w:sz w:val="32"/>
          <w:szCs w:val="32"/>
        </w:rPr>
        <w:t>6、施工过程中及后续验收后工程出现质量问题，给采购人及第三人造成损失的，由施工方承担因此产生的一切赔偿责任，若采购人先行承担责任，则可以向施工方进行追偿。</w:t>
      </w:r>
    </w:p>
    <w:p w14:paraId="058BD601">
      <w:pPr>
        <w:ind w:firstLine="640" w:firstLineChars="200"/>
        <w:jc w:val="both"/>
        <w:rPr>
          <w:rFonts w:ascii="仿宋_GB2312" w:eastAsia="仿宋_GB2312"/>
          <w:sz w:val="32"/>
          <w:szCs w:val="32"/>
        </w:rPr>
      </w:pPr>
      <w:r>
        <w:rPr>
          <w:rFonts w:hint="eastAsia" w:ascii="仿宋_GB2312" w:eastAsia="仿宋_GB2312"/>
          <w:sz w:val="32"/>
          <w:szCs w:val="32"/>
        </w:rPr>
        <w:t>7、施工方违约，采购人可单方面解除本合同，并要求施工方承担违约责任，给采购人造成实际损失的，施工方应承担相应赔偿责任，还应承担采购人为实现合同权利所支出的一切费用，包括但不限于检测费、交通费、诉讼费、律师费等等。</w:t>
      </w:r>
    </w:p>
    <w:p w14:paraId="4981960F">
      <w:pPr>
        <w:ind w:firstLine="640" w:firstLineChars="200"/>
        <w:jc w:val="both"/>
        <w:rPr>
          <w:rFonts w:ascii="仿宋_GB2312" w:eastAsia="仿宋_GB2312"/>
          <w:sz w:val="32"/>
          <w:szCs w:val="32"/>
        </w:rPr>
      </w:pPr>
      <w:r>
        <w:rPr>
          <w:rFonts w:hint="eastAsia" w:ascii="仿宋_GB2312" w:eastAsia="仿宋_GB2312"/>
          <w:sz w:val="32"/>
          <w:szCs w:val="32"/>
        </w:rPr>
        <w:t xml:space="preserve">十八、工程变更 </w:t>
      </w:r>
    </w:p>
    <w:p w14:paraId="26A29DAF">
      <w:pPr>
        <w:ind w:firstLine="640" w:firstLineChars="200"/>
        <w:jc w:val="both"/>
        <w:rPr>
          <w:rFonts w:ascii="仿宋_GB2312" w:eastAsia="仿宋_GB2312"/>
          <w:sz w:val="32"/>
          <w:szCs w:val="32"/>
        </w:rPr>
      </w:pPr>
      <w:r>
        <w:rPr>
          <w:rFonts w:hint="eastAsia" w:ascii="仿宋_GB2312" w:eastAsia="仿宋_GB2312"/>
          <w:sz w:val="32"/>
          <w:szCs w:val="32"/>
        </w:rPr>
        <w:t xml:space="preserve">原则上工程不允许变更，当发生工程项目变更、工程量增减时，由工程负责人提交变更函，并以施工前、后照片及现场人员签证为准，变更总造价不允许超过合同金额的10%。  </w:t>
      </w:r>
    </w:p>
    <w:p w14:paraId="2FC8A758">
      <w:pPr>
        <w:ind w:firstLine="640" w:firstLineChars="200"/>
        <w:jc w:val="both"/>
        <w:rPr>
          <w:rFonts w:ascii="仿宋_GB2312" w:eastAsia="仿宋_GB2312"/>
          <w:sz w:val="32"/>
          <w:szCs w:val="32"/>
        </w:rPr>
      </w:pPr>
      <w:r>
        <w:rPr>
          <w:rFonts w:hint="eastAsia" w:ascii="仿宋_GB2312" w:eastAsia="仿宋_GB2312"/>
          <w:sz w:val="32"/>
          <w:szCs w:val="32"/>
        </w:rPr>
        <w:t>十九、保密条款</w:t>
      </w:r>
    </w:p>
    <w:p w14:paraId="6567021B">
      <w:pPr>
        <w:ind w:firstLine="640" w:firstLineChars="200"/>
        <w:jc w:val="both"/>
        <w:rPr>
          <w:rFonts w:ascii="仿宋_GB2312" w:eastAsia="仿宋_GB2312"/>
          <w:sz w:val="32"/>
          <w:szCs w:val="32"/>
        </w:rPr>
      </w:pPr>
      <w:r>
        <w:rPr>
          <w:rFonts w:hint="eastAsia" w:ascii="仿宋_GB2312" w:eastAsia="仿宋_GB2312"/>
          <w:sz w:val="32"/>
          <w:szCs w:val="32"/>
        </w:rPr>
        <w:t>施工方承诺在履行本合同中接触到的采购人的保密信息和资料，无论其表现形式如何，在本合同的有效期间和本合同解除或终止之后，施工方不以任何方式向任何第三方泄露，否则由施工方承担一切责任且赔偿由此给采购人造成的损失。</w:t>
      </w:r>
    </w:p>
    <w:p w14:paraId="30250A0A">
      <w:pPr>
        <w:ind w:firstLine="640" w:firstLineChars="200"/>
        <w:jc w:val="both"/>
        <w:rPr>
          <w:rFonts w:ascii="仿宋_GB2312" w:eastAsia="仿宋_GB2312"/>
          <w:sz w:val="32"/>
          <w:szCs w:val="32"/>
        </w:rPr>
      </w:pPr>
      <w:r>
        <w:rPr>
          <w:rFonts w:hint="eastAsia" w:ascii="仿宋_GB2312" w:eastAsia="仿宋_GB2312"/>
          <w:sz w:val="32"/>
          <w:szCs w:val="32"/>
        </w:rPr>
        <w:t>二十、其他说明</w:t>
      </w:r>
    </w:p>
    <w:p w14:paraId="703E4204">
      <w:pPr>
        <w:ind w:firstLine="640" w:firstLineChars="200"/>
        <w:jc w:val="both"/>
        <w:rPr>
          <w:rFonts w:ascii="仿宋_GB2312" w:eastAsia="仿宋_GB2312"/>
          <w:sz w:val="32"/>
          <w:szCs w:val="32"/>
        </w:rPr>
      </w:pPr>
      <w:r>
        <w:rPr>
          <w:rFonts w:hint="eastAsia" w:ascii="仿宋_GB2312" w:eastAsia="仿宋_GB2312"/>
          <w:sz w:val="32"/>
          <w:szCs w:val="32"/>
        </w:rPr>
        <w:t>供应商在投标前，如需踏勘现场，有关费用自理，踏勘期间发生的意外自负。</w:t>
      </w:r>
    </w:p>
    <w:p w14:paraId="648034FD">
      <w:pPr>
        <w:ind w:firstLine="640" w:firstLineChars="200"/>
        <w:jc w:val="both"/>
        <w:rPr>
          <w:rFonts w:ascii="仿宋_GB2312" w:eastAsia="仿宋_GB2312"/>
          <w:sz w:val="32"/>
          <w:szCs w:val="32"/>
        </w:rPr>
      </w:pPr>
      <w:r>
        <w:rPr>
          <w:rFonts w:hint="eastAsia" w:ascii="仿宋_GB2312" w:eastAsia="仿宋_GB2312"/>
          <w:sz w:val="32"/>
          <w:szCs w:val="32"/>
        </w:rPr>
        <w:t>二十一、争议的解决</w:t>
      </w:r>
    </w:p>
    <w:p w14:paraId="4A01BE3C">
      <w:pPr>
        <w:ind w:firstLine="640" w:firstLineChars="200"/>
        <w:jc w:val="both"/>
        <w:rPr>
          <w:rFonts w:ascii="仿宋_GB2312" w:eastAsia="仿宋_GB2312"/>
          <w:sz w:val="32"/>
          <w:szCs w:val="32"/>
        </w:rPr>
      </w:pPr>
      <w:r>
        <w:rPr>
          <w:rFonts w:hint="eastAsia" w:ascii="仿宋_GB2312" w:eastAsia="仿宋_GB2312"/>
          <w:sz w:val="32"/>
          <w:szCs w:val="32"/>
        </w:rPr>
        <w:t>本合同在履行过程中发生争议，双方应及时协商解决，协商不成时，双方约定在采购人所在地人民法院提起诉讼。</w:t>
      </w:r>
    </w:p>
    <w:p w14:paraId="52C40558">
      <w:pPr>
        <w:jc w:val="both"/>
        <w:rPr>
          <w:rFonts w:ascii="仿宋_GB2312" w:eastAsia="仿宋_GB2312"/>
          <w:sz w:val="32"/>
          <w:szCs w:val="32"/>
        </w:rPr>
      </w:pPr>
      <w:r>
        <w:rPr>
          <w:rFonts w:hint="eastAsia" w:ascii="仿宋_GB2312" w:eastAsia="仿宋_GB2312"/>
          <w:sz w:val="32"/>
          <w:szCs w:val="32"/>
        </w:rPr>
        <w:t xml:space="preserve">     对于上述项目要求，供应商应在询价文件中进行回应，作出承诺及说明。</w:t>
      </w:r>
    </w:p>
    <w:p w14:paraId="76058597">
      <w:pPr>
        <w:pStyle w:val="2"/>
        <w:jc w:val="left"/>
      </w:pPr>
    </w:p>
    <w:sectPr>
      <w:footerReference r:id="rId6" w:type="first"/>
      <w:footerReference r:id="rId5" w:type="default"/>
      <w:pgSz w:w="11906" w:h="16838"/>
      <w:pgMar w:top="1440" w:right="1797" w:bottom="1440" w:left="1797"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EAE83">
    <w:pPr>
      <w:rPr>
        <w:szCs w:val="18"/>
      </w:rPr>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18DE552A">
                <w:pPr>
                  <w:pStyle w:val="6"/>
                </w:pPr>
                <w:r>
                  <w:fldChar w:fldCharType="begin"/>
                </w:r>
                <w:r>
                  <w:instrText xml:space="preserve"> PAGE  \* MERGEFORMAT </w:instrText>
                </w:r>
                <w:r>
                  <w:fldChar w:fldCharType="separate"/>
                </w:r>
                <w:r>
                  <w:t>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F824D">
    <w:pPr>
      <w:pStyle w:val="6"/>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14:paraId="45582FF5">
                <w:pPr>
                  <w:pStyle w:val="6"/>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381"/>
  <w:displayHorizont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gyOGE1NDUyZGFhNzkzZjY1YzMwZWQxYTMwZmZhMzQifQ=="/>
  </w:docVars>
  <w:rsids>
    <w:rsidRoot w:val="00264AB6"/>
    <w:rsid w:val="000B63E7"/>
    <w:rsid w:val="00264AB6"/>
    <w:rsid w:val="00264E6D"/>
    <w:rsid w:val="007B1B8C"/>
    <w:rsid w:val="008C63D9"/>
    <w:rsid w:val="00917627"/>
    <w:rsid w:val="00A15A58"/>
    <w:rsid w:val="01144F02"/>
    <w:rsid w:val="02ED383E"/>
    <w:rsid w:val="035F6345"/>
    <w:rsid w:val="03C82F99"/>
    <w:rsid w:val="04FB4A7F"/>
    <w:rsid w:val="05122568"/>
    <w:rsid w:val="05296AE1"/>
    <w:rsid w:val="0601585C"/>
    <w:rsid w:val="06834C68"/>
    <w:rsid w:val="09987019"/>
    <w:rsid w:val="0AC668D0"/>
    <w:rsid w:val="0BC80FC4"/>
    <w:rsid w:val="13D74437"/>
    <w:rsid w:val="16F158CD"/>
    <w:rsid w:val="19543B27"/>
    <w:rsid w:val="21B84429"/>
    <w:rsid w:val="22FF7A6F"/>
    <w:rsid w:val="23965EF8"/>
    <w:rsid w:val="23BB0262"/>
    <w:rsid w:val="28932CFF"/>
    <w:rsid w:val="2D0118B3"/>
    <w:rsid w:val="2DB47BBA"/>
    <w:rsid w:val="2DFD16EC"/>
    <w:rsid w:val="31A0034F"/>
    <w:rsid w:val="3248347F"/>
    <w:rsid w:val="345745AF"/>
    <w:rsid w:val="3AA10638"/>
    <w:rsid w:val="3E2C13B1"/>
    <w:rsid w:val="43573A87"/>
    <w:rsid w:val="43C519F4"/>
    <w:rsid w:val="47390ECE"/>
    <w:rsid w:val="49793514"/>
    <w:rsid w:val="4A1E617D"/>
    <w:rsid w:val="4B02432C"/>
    <w:rsid w:val="4F9262F0"/>
    <w:rsid w:val="50EA0B67"/>
    <w:rsid w:val="513D58EF"/>
    <w:rsid w:val="51F85506"/>
    <w:rsid w:val="53C358B3"/>
    <w:rsid w:val="594A4899"/>
    <w:rsid w:val="5B4B5146"/>
    <w:rsid w:val="66F97F7F"/>
    <w:rsid w:val="675C11A3"/>
    <w:rsid w:val="67F44307"/>
    <w:rsid w:val="6A077D43"/>
    <w:rsid w:val="6BCB6A7F"/>
    <w:rsid w:val="6E7846F6"/>
    <w:rsid w:val="6F5222A1"/>
    <w:rsid w:val="70D54F38"/>
    <w:rsid w:val="72A615BC"/>
    <w:rsid w:val="744D266D"/>
    <w:rsid w:val="75C60E88"/>
    <w:rsid w:val="75CA11B6"/>
    <w:rsid w:val="7B2C541A"/>
    <w:rsid w:val="7CB57C0A"/>
    <w:rsid w:val="7CD933AE"/>
    <w:rsid w:val="7EA8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jc w:val="center"/>
    </w:pPr>
    <w:rPr>
      <w:rFonts w:cs="Times New Roman" w:asciiTheme="majorEastAsia" w:hAnsiTheme="majorEastAsia" w:eastAsiaTheme="majorEastAsia"/>
      <w:kern w:val="2"/>
      <w:sz w:val="44"/>
      <w:szCs w:val="4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Heading1"/>
    <w:basedOn w:val="1"/>
    <w:next w:val="1"/>
    <w:autoRedefine/>
    <w:qFormat/>
    <w:uiPriority w:val="0"/>
    <w:pPr>
      <w:keepNext/>
      <w:textAlignment w:val="baseline"/>
    </w:pPr>
    <w:rPr>
      <w:b/>
      <w:bCs/>
      <w:sz w:val="24"/>
      <w:szCs w:val="20"/>
    </w:rPr>
  </w:style>
  <w:style w:type="paragraph" w:styleId="3">
    <w:name w:val="Normal Indent"/>
    <w:basedOn w:val="1"/>
    <w:autoRedefine/>
    <w:qFormat/>
    <w:uiPriority w:val="0"/>
    <w:pPr>
      <w:widowControl/>
      <w:ind w:firstLine="420"/>
      <w:jc w:val="left"/>
    </w:pPr>
    <w:rPr>
      <w:kern w:val="0"/>
      <w:sz w:val="20"/>
      <w:szCs w:val="20"/>
    </w:rPr>
  </w:style>
  <w:style w:type="paragraph" w:styleId="4">
    <w:name w:val="annotation text"/>
    <w:basedOn w:val="1"/>
    <w:qFormat/>
    <w:uiPriority w:val="0"/>
    <w:pPr>
      <w:jc w:val="left"/>
    </w:pPr>
  </w:style>
  <w:style w:type="paragraph" w:styleId="5">
    <w:name w:val="Body Text Indent"/>
    <w:basedOn w:val="1"/>
    <w:next w:val="1"/>
    <w:autoRedefine/>
    <w:qFormat/>
    <w:uiPriority w:val="0"/>
    <w:pPr>
      <w:spacing w:after="120"/>
      <w:ind w:left="420" w:leftChars="200"/>
    </w:pPr>
  </w:style>
  <w:style w:type="paragraph" w:styleId="6">
    <w:name w:val="footer"/>
    <w:basedOn w:val="1"/>
    <w:link w:val="14"/>
    <w:autoRedefine/>
    <w:qFormat/>
    <w:uiPriority w:val="99"/>
    <w:pPr>
      <w:tabs>
        <w:tab w:val="center" w:pos="4153"/>
        <w:tab w:val="right" w:pos="8306"/>
      </w:tabs>
      <w:snapToGrid w:val="0"/>
      <w:jc w:val="left"/>
    </w:pPr>
    <w:rPr>
      <w:sz w:val="18"/>
      <w:szCs w:val="18"/>
    </w:rPr>
  </w:style>
  <w:style w:type="paragraph" w:styleId="7">
    <w:name w:val="header"/>
    <w:basedOn w:val="1"/>
    <w:link w:val="13"/>
    <w:autoRedefine/>
    <w:qFormat/>
    <w:uiPriority w:val="99"/>
    <w:pPr>
      <w:pBdr>
        <w:bottom w:val="single" w:color="auto" w:sz="6" w:space="1"/>
      </w:pBdr>
      <w:tabs>
        <w:tab w:val="center" w:pos="4153"/>
        <w:tab w:val="right" w:pos="8306"/>
      </w:tabs>
      <w:snapToGrid w:val="0"/>
    </w:pPr>
    <w:rPr>
      <w:sz w:val="18"/>
      <w:szCs w:val="18"/>
    </w:rPr>
  </w:style>
  <w:style w:type="paragraph" w:styleId="8">
    <w:name w:val="Body Text First Indent 2"/>
    <w:basedOn w:val="5"/>
    <w:next w:val="3"/>
    <w:autoRedefine/>
    <w:qFormat/>
    <w:uiPriority w:val="0"/>
    <w:pPr>
      <w:autoSpaceDE w:val="0"/>
      <w:autoSpaceDN w:val="0"/>
      <w:spacing w:line="240" w:lineRule="auto"/>
      <w:ind w:firstLine="420"/>
    </w:pPr>
    <w:rPr>
      <w:rFonts w:ascii="Calibri" w:eastAsia="宋体"/>
      <w:sz w:val="20"/>
    </w:rPr>
  </w:style>
  <w:style w:type="paragraph" w:customStyle="1" w:styleId="1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2">
    <w:name w:val="列出段落1"/>
    <w:basedOn w:val="1"/>
    <w:autoRedefine/>
    <w:qFormat/>
    <w:uiPriority w:val="34"/>
    <w:rPr>
      <w:rFonts w:eastAsia="微软雅黑"/>
    </w:rPr>
  </w:style>
  <w:style w:type="character" w:customStyle="1" w:styleId="13">
    <w:name w:val="页眉 Char"/>
    <w:basedOn w:val="10"/>
    <w:link w:val="7"/>
    <w:autoRedefine/>
    <w:qFormat/>
    <w:uiPriority w:val="99"/>
    <w:rPr>
      <w:rFonts w:ascii="Times New Roman" w:hAnsi="Times New Roman" w:eastAsia="宋体" w:cs="Times New Roman"/>
      <w:sz w:val="18"/>
      <w:szCs w:val="18"/>
    </w:rPr>
  </w:style>
  <w:style w:type="character" w:customStyle="1" w:styleId="14">
    <w:name w:val="页脚 Char"/>
    <w:basedOn w:val="10"/>
    <w:link w:val="6"/>
    <w:autoRedefine/>
    <w:qFormat/>
    <w:uiPriority w:val="99"/>
    <w:rPr>
      <w:rFonts w:ascii="Times New Roman" w:hAnsi="Times New Roman" w:eastAsia="宋体" w:cs="Times New Roman"/>
      <w:sz w:val="18"/>
      <w:szCs w:val="18"/>
    </w:rPr>
  </w:style>
  <w:style w:type="paragraph" w:customStyle="1" w:styleId="15">
    <w:name w:val="缺省文本"/>
    <w:basedOn w:val="1"/>
    <w:autoRedefine/>
    <w:qFormat/>
    <w:uiPriority w:val="0"/>
    <w:pPr>
      <w:autoSpaceDE w:val="0"/>
      <w:autoSpaceDN w:val="0"/>
      <w:adjustRightInd w:val="0"/>
      <w:jc w:val="left"/>
    </w:pPr>
    <w:rPr>
      <w:kern w:val="0"/>
      <w:sz w:val="24"/>
      <w:szCs w:val="20"/>
    </w:r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3353</Words>
  <Characters>3408</Characters>
  <Lines>24</Lines>
  <Paragraphs>6</Paragraphs>
  <TotalTime>13</TotalTime>
  <ScaleCrop>false</ScaleCrop>
  <LinksUpToDate>false</LinksUpToDate>
  <CharactersWithSpaces>3416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2022-02-08T00:17:00Z</dcterms:created>
  <dc:creator>Windows</dc:creator>
  <cp:lastModifiedBy>蓉蓉</cp:lastModifiedBy>
  <cp:lastPrinted>2026-04-03T08:50:00Z</cp:lastPrinted>
  <dcterms:modified xsi:type="dcterms:W3CDTF">2026-05-25T08:51:31Z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5AF74F2156DC40C39AC3FC1E38BC2FC2_13</vt:lpwstr>
  </property>
  <property fmtid="{D5CDD505-2E9C-101B-9397-08002B2CF9AE}" pid="4" name="KSOTemplateDocerSaveRecord">
    <vt:lpwstr>eyJoZGlkIjoiNGNkYTEwNzQ3YmZlMzRmYjJlMWY2N2I1ODI3OTQxNjIiLCJ1c2VySWQiOiI0NTMzODg3MTcifQ==</vt:lpwstr>
  </property>
</Properties>
</file>