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F95B">
      <w:pPr>
        <w:keepNext w:val="0"/>
        <w:keepLines w:val="0"/>
        <w:pageBreakBefore w:val="0"/>
        <w:widowControl w:val="0"/>
        <w:kinsoku/>
        <w:wordWrap/>
        <w:overflowPunct/>
        <w:topLinePunct w:val="0"/>
        <w:autoSpaceDE/>
        <w:autoSpaceDN/>
        <w:bidi w:val="0"/>
        <w:adjustRightInd/>
        <w:snapToGrid/>
        <w:spacing w:line="360" w:lineRule="auto"/>
        <w:ind w:right="23" w:rightChars="11"/>
        <w:jc w:val="center"/>
        <w:textAlignment w:val="auto"/>
        <w:outlineLvl w:val="0"/>
        <w:rPr>
          <w:rFonts w:hint="eastAsia" w:ascii="宋体" w:hAnsi="宋体" w:eastAsia="宋体" w:cs="宋体"/>
          <w:b/>
          <w:bCs/>
          <w:sz w:val="36"/>
          <w:szCs w:val="36"/>
        </w:rPr>
      </w:pPr>
      <w:r>
        <w:rPr>
          <w:rFonts w:hint="eastAsia" w:ascii="宋体" w:hAnsi="宋体" w:eastAsia="宋体" w:cs="宋体"/>
          <w:b/>
          <w:bCs/>
          <w:sz w:val="36"/>
          <w:szCs w:val="36"/>
          <w:lang w:eastAsia="zh-CN"/>
        </w:rPr>
        <w:t>梅花分院景观湖水改造</w:t>
      </w:r>
      <w:r>
        <w:rPr>
          <w:rFonts w:hint="eastAsia" w:ascii="宋体" w:hAnsi="宋体" w:eastAsia="宋体" w:cs="宋体"/>
          <w:b/>
          <w:bCs/>
          <w:sz w:val="36"/>
          <w:szCs w:val="36"/>
          <w:lang w:val="en-US" w:eastAsia="zh-CN"/>
        </w:rPr>
        <w:t>项目</w:t>
      </w:r>
      <w:r>
        <w:rPr>
          <w:rFonts w:hint="eastAsia" w:ascii="宋体" w:hAnsi="宋体" w:eastAsia="宋体" w:cs="宋体"/>
          <w:b/>
          <w:bCs/>
          <w:sz w:val="36"/>
          <w:szCs w:val="36"/>
        </w:rPr>
        <w:t>采购需求</w:t>
      </w:r>
    </w:p>
    <w:p w14:paraId="1762DE9A">
      <w:pPr>
        <w:adjustRightInd w:val="0"/>
        <w:snapToGrid w:val="0"/>
        <w:spacing w:line="360" w:lineRule="auto"/>
        <w:ind w:right="23" w:rightChars="11" w:firstLine="301" w:firstLineChars="150"/>
        <w:rPr>
          <w:rFonts w:hint="eastAsia" w:asciiTheme="minorEastAsia" w:hAnsiTheme="minorEastAsia" w:eastAsiaTheme="minorEastAsia" w:cstheme="minorEastAsia"/>
          <w:b/>
          <w:sz w:val="20"/>
          <w:szCs w:val="22"/>
        </w:rPr>
      </w:pPr>
    </w:p>
    <w:p w14:paraId="4437CC4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rPr>
        <w:t>一、项目名称：</w:t>
      </w:r>
      <w:r>
        <w:rPr>
          <w:rFonts w:hint="eastAsia" w:asciiTheme="minorEastAsia" w:hAnsiTheme="minorEastAsia" w:eastAsiaTheme="minorEastAsia" w:cstheme="minorEastAsia"/>
          <w:sz w:val="24"/>
          <w:szCs w:val="24"/>
          <w:lang w:val="en-US" w:eastAsia="zh-CN"/>
        </w:rPr>
        <w:t>梅花分院景观湖水改造</w:t>
      </w:r>
      <w:r>
        <w:rPr>
          <w:rFonts w:hint="eastAsia" w:asciiTheme="minorEastAsia" w:hAnsiTheme="minorEastAsia" w:eastAsiaTheme="minorEastAsia" w:cstheme="minorEastAsia"/>
          <w:sz w:val="24"/>
          <w:szCs w:val="24"/>
          <w:lang w:eastAsia="zh-CN"/>
        </w:rPr>
        <w:t>项目</w:t>
      </w:r>
    </w:p>
    <w:p w14:paraId="25016B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rPr>
        <w:t>二、建设单位：</w:t>
      </w:r>
      <w:r>
        <w:rPr>
          <w:rFonts w:hint="eastAsia" w:asciiTheme="minorEastAsia" w:hAnsiTheme="minorEastAsia" w:eastAsiaTheme="minorEastAsia" w:cstheme="minorEastAsia"/>
          <w:sz w:val="24"/>
          <w:szCs w:val="24"/>
          <w:lang w:eastAsia="zh-CN"/>
        </w:rPr>
        <w:t>长沙市第三社会福利院（长沙市第九医院、长沙市精神病医院）</w:t>
      </w:r>
    </w:p>
    <w:p w14:paraId="0C25C67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rPr>
        <w:t>三、建设地点：</w:t>
      </w:r>
      <w:r>
        <w:rPr>
          <w:rFonts w:hint="eastAsia" w:asciiTheme="minorEastAsia" w:hAnsiTheme="minorEastAsia" w:eastAsiaTheme="minorEastAsia" w:cstheme="minorEastAsia"/>
          <w:sz w:val="24"/>
          <w:szCs w:val="24"/>
          <w:lang w:val="en-US" w:eastAsia="zh-CN"/>
        </w:rPr>
        <w:t>长沙县江背镇梅花社区</w:t>
      </w:r>
    </w:p>
    <w:p w14:paraId="4EC234D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四、预算金额：</w:t>
      </w:r>
      <w:r>
        <w:rPr>
          <w:rFonts w:hint="eastAsia" w:asciiTheme="minorEastAsia" w:hAnsiTheme="minorEastAsia" w:eastAsiaTheme="minorEastAsia" w:cstheme="minorEastAsia"/>
          <w:sz w:val="24"/>
          <w:szCs w:val="24"/>
          <w:lang w:val="en-US" w:eastAsia="zh-CN"/>
        </w:rPr>
        <w:t>87486.76</w:t>
      </w:r>
      <w:r>
        <w:rPr>
          <w:rFonts w:hint="eastAsia" w:asciiTheme="minorEastAsia" w:hAnsiTheme="minorEastAsia" w:eastAsiaTheme="minorEastAsia" w:cstheme="minorEastAsia"/>
          <w:sz w:val="24"/>
          <w:szCs w:val="24"/>
        </w:rPr>
        <w:t>元</w:t>
      </w:r>
    </w:p>
    <w:p w14:paraId="70F69D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五、资金来源：</w:t>
      </w:r>
      <w:r>
        <w:rPr>
          <w:rFonts w:hint="eastAsia" w:asciiTheme="minorEastAsia" w:hAnsiTheme="minorEastAsia" w:eastAsiaTheme="minorEastAsia" w:cstheme="minorEastAsia"/>
          <w:sz w:val="24"/>
          <w:szCs w:val="24"/>
        </w:rPr>
        <w:t>自筹资金</w:t>
      </w:r>
    </w:p>
    <w:p w14:paraId="7423981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六、项目概况</w:t>
      </w:r>
    </w:p>
    <w:p w14:paraId="1762DF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梅花分院内景观湖为当地防旱主要续供水源之一，湖长150米，宽60米，占地面积约9000平方米，平均水深1.7米，现存水量约15000立方米。由于长期无外来水源支持，没有进行湖体清理，导致湖底於泥沉积，释放氮、磷等污染物，形成内源污染，双重作用下水体自净能力失效。污染严重，无法达到湖水达标外排。</w:t>
      </w:r>
    </w:p>
    <w:p w14:paraId="49E4F9A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七、</w:t>
      </w:r>
      <w:r>
        <w:rPr>
          <w:rFonts w:hint="eastAsia" w:asciiTheme="minorEastAsia" w:hAnsiTheme="minorEastAsia" w:eastAsiaTheme="minorEastAsia" w:cstheme="minorEastAsia"/>
          <w:b/>
          <w:bCs/>
          <w:sz w:val="24"/>
          <w:szCs w:val="24"/>
        </w:rPr>
        <w:t>建设内容及规模</w:t>
      </w:r>
    </w:p>
    <w:p w14:paraId="37B2CA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本项目主要</w:t>
      </w:r>
      <w:r>
        <w:rPr>
          <w:rFonts w:hint="eastAsia" w:ascii="宋体" w:hAnsi="宋体" w:eastAsia="宋体" w:cs="宋体"/>
          <w:sz w:val="24"/>
          <w:szCs w:val="24"/>
          <w:lang w:val="en-US" w:eastAsia="zh-CN"/>
        </w:rPr>
        <w:t>包括对现存污水溢口进行封堵，将现有浮渣、绿藻、浮油打捞彻底清理，全水域彻底杀菌灭藻，景观湖内增设4台增氧机，湖内投加光合菌300KG（浓度200亿/克），改善水生态环境。</w:t>
      </w:r>
    </w:p>
    <w:p w14:paraId="2D766C0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八、建设工期</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180</w:t>
      </w:r>
      <w:r>
        <w:rPr>
          <w:rFonts w:hint="eastAsia" w:asciiTheme="minorEastAsia" w:hAnsiTheme="minorEastAsia" w:eastAsiaTheme="minorEastAsia" w:cstheme="minorEastAsia"/>
          <w:sz w:val="24"/>
          <w:szCs w:val="24"/>
        </w:rPr>
        <w:t>日，自合同</w:t>
      </w:r>
      <w:r>
        <w:rPr>
          <w:rFonts w:hint="eastAsia" w:asciiTheme="minorEastAsia" w:hAnsiTheme="minorEastAsia" w:eastAsiaTheme="minorEastAsia" w:cstheme="minorEastAsia"/>
          <w:sz w:val="24"/>
          <w:szCs w:val="24"/>
          <w:lang w:eastAsia="zh-CN"/>
        </w:rPr>
        <w:t>中签订</w:t>
      </w:r>
      <w:r>
        <w:rPr>
          <w:rFonts w:hint="eastAsia" w:asciiTheme="minorEastAsia" w:hAnsiTheme="minorEastAsia" w:eastAsiaTheme="minorEastAsia" w:cstheme="minorEastAsia"/>
          <w:sz w:val="24"/>
          <w:szCs w:val="24"/>
        </w:rPr>
        <w:t>之日起算。</w:t>
      </w:r>
    </w:p>
    <w:p w14:paraId="6A97709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九、质量标准</w:t>
      </w:r>
    </w:p>
    <w:p w14:paraId="57B5F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w:t>
      </w:r>
      <w:r>
        <w:rPr>
          <w:rFonts w:hint="eastAsia" w:ascii="宋体" w:hAnsi="宋体" w:eastAsia="宋体" w:cs="宋体"/>
          <w:sz w:val="24"/>
          <w:szCs w:val="24"/>
          <w:lang w:val="en-US" w:eastAsia="zh-CN"/>
        </w:rPr>
        <w:t>项目</w:t>
      </w:r>
      <w:r>
        <w:rPr>
          <w:rFonts w:hint="eastAsia" w:ascii="宋体" w:hAnsi="宋体" w:eastAsia="宋体" w:cs="宋体"/>
          <w:sz w:val="24"/>
          <w:szCs w:val="24"/>
        </w:rPr>
        <w:t>质量符合现行使用的</w:t>
      </w:r>
      <w:r>
        <w:rPr>
          <w:rFonts w:hint="eastAsia" w:ascii="宋体" w:hAnsi="宋体" w:eastAsia="宋体" w:cs="宋体"/>
          <w:sz w:val="24"/>
          <w:szCs w:val="24"/>
          <w:lang w:val="en-US" w:eastAsia="zh-CN"/>
        </w:rPr>
        <w:t>《地表水环境质量标准》</w:t>
      </w:r>
      <w:r>
        <w:rPr>
          <w:rFonts w:hint="eastAsia" w:ascii="宋体" w:hAnsi="宋体" w:eastAsia="宋体" w:cs="宋体"/>
          <w:b w:val="0"/>
          <w:bCs w:val="0"/>
          <w:sz w:val="24"/>
          <w:szCs w:val="24"/>
          <w:lang w:val="en-US" w:eastAsia="zh-CN"/>
        </w:rPr>
        <w:t>（</w:t>
      </w:r>
      <w:r>
        <w:rPr>
          <w:rFonts w:hint="eastAsia" w:ascii="宋体" w:hAnsi="宋体" w:eastAsia="宋体" w:cs="宋体"/>
          <w:b w:val="0"/>
          <w:bCs w:val="0"/>
          <w:i w:val="0"/>
          <w:iCs w:val="0"/>
          <w:caps w:val="0"/>
          <w:color w:val="000000"/>
          <w:spacing w:val="0"/>
          <w:sz w:val="24"/>
          <w:szCs w:val="24"/>
          <w:shd w:val="clear" w:fill="FFFFFF"/>
        </w:rPr>
        <w:t>GB 3838-2002</w:t>
      </w:r>
      <w:r>
        <w:rPr>
          <w:rFonts w:hint="eastAsia" w:ascii="宋体" w:hAnsi="宋体" w:eastAsia="宋体" w:cs="宋体"/>
          <w:b w:val="0"/>
          <w:bCs w:val="0"/>
          <w:sz w:val="24"/>
          <w:szCs w:val="24"/>
          <w:lang w:val="en-US" w:eastAsia="zh-CN"/>
        </w:rPr>
        <w:t>）、</w:t>
      </w:r>
      <w:r>
        <w:rPr>
          <w:rFonts w:hint="eastAsia" w:ascii="宋体" w:hAnsi="宋体" w:eastAsia="宋体" w:cs="宋体"/>
          <w:sz w:val="24"/>
          <w:szCs w:val="24"/>
          <w:u w:val="none"/>
          <w:lang w:eastAsia="zh-CN"/>
        </w:rPr>
        <w:t>《建筑工程施工质量验收统一标准》（GB50300-2013）</w:t>
      </w:r>
      <w:r>
        <w:rPr>
          <w:rFonts w:hint="eastAsia" w:ascii="宋体" w:hAnsi="宋体" w:eastAsia="宋体" w:cs="宋体"/>
          <w:sz w:val="24"/>
          <w:szCs w:val="24"/>
        </w:rPr>
        <w:t>要求验收合格。</w:t>
      </w:r>
    </w:p>
    <w:p w14:paraId="6C3B61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2、施工期间，应接受采购人的监督管理，遵守有关规定。</w:t>
      </w:r>
    </w:p>
    <w:p w14:paraId="116DF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因工程质量</w:t>
      </w:r>
      <w:r>
        <w:rPr>
          <w:rFonts w:hint="eastAsia" w:asciiTheme="minorEastAsia" w:hAnsiTheme="minorEastAsia" w:eastAsiaTheme="minorEastAsia" w:cstheme="minorEastAsia"/>
          <w:sz w:val="24"/>
          <w:szCs w:val="24"/>
          <w:lang w:val="en-US" w:eastAsia="zh-CN"/>
        </w:rPr>
        <w:t>等施工方</w:t>
      </w:r>
      <w:r>
        <w:rPr>
          <w:rFonts w:hint="eastAsia" w:asciiTheme="minorEastAsia" w:hAnsiTheme="minorEastAsia" w:eastAsiaTheme="minorEastAsia" w:cstheme="minorEastAsia"/>
          <w:sz w:val="24"/>
          <w:szCs w:val="24"/>
        </w:rPr>
        <w:t>原因不能验收，必须进行返工并承担返工的费用，直到达到工程质量验收标准为止。</w:t>
      </w:r>
      <w:r>
        <w:rPr>
          <w:rFonts w:hint="eastAsia" w:asciiTheme="minorEastAsia" w:hAnsiTheme="minorEastAsia" w:eastAsiaTheme="minorEastAsia" w:cstheme="minorEastAsia"/>
          <w:sz w:val="24"/>
          <w:szCs w:val="24"/>
          <w:lang w:val="en-US" w:eastAsia="zh-CN"/>
        </w:rPr>
        <w:t>返工期计入工期。</w:t>
      </w:r>
      <w:r>
        <w:rPr>
          <w:rFonts w:hint="eastAsia" w:asciiTheme="minorEastAsia" w:hAnsiTheme="minorEastAsia" w:eastAsiaTheme="minorEastAsia" w:cstheme="minorEastAsia"/>
          <w:sz w:val="24"/>
          <w:szCs w:val="24"/>
        </w:rPr>
        <w:t>如因施工质量不达标给</w:t>
      </w:r>
      <w:r>
        <w:rPr>
          <w:rFonts w:hint="eastAsia" w:asciiTheme="minorEastAsia" w:hAnsiTheme="minorEastAsia" w:eastAsiaTheme="minorEastAsia" w:cstheme="minorEastAsia"/>
          <w:sz w:val="24"/>
          <w:szCs w:val="24"/>
          <w:lang w:eastAsia="zh-CN"/>
        </w:rPr>
        <w:t>采购人</w:t>
      </w:r>
      <w:r>
        <w:rPr>
          <w:rFonts w:hint="eastAsia" w:asciiTheme="minorEastAsia" w:hAnsiTheme="minorEastAsia" w:eastAsiaTheme="minorEastAsia" w:cstheme="minorEastAsia"/>
          <w:sz w:val="24"/>
          <w:szCs w:val="24"/>
        </w:rPr>
        <w:t>造成了损失，</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应无条件照价赔偿。</w:t>
      </w:r>
    </w:p>
    <w:p w14:paraId="0CD158C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十、工程保修</w:t>
      </w:r>
    </w:p>
    <w:p w14:paraId="1B8DAA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施工项目保修按国家住建委第80号《房屋建筑工程质量保修办法》</w:t>
      </w:r>
      <w:r>
        <w:rPr>
          <w:rFonts w:hint="eastAsia" w:asciiTheme="minorEastAsia" w:hAnsiTheme="minorEastAsia" w:eastAsiaTheme="minorEastAsia" w:cstheme="minorEastAsia"/>
          <w:sz w:val="24"/>
          <w:szCs w:val="24"/>
          <w:lang w:val="en-US" w:eastAsia="zh-CN"/>
        </w:rPr>
        <w:t>和</w:t>
      </w:r>
      <w:r>
        <w:rPr>
          <w:rFonts w:hint="eastAsia" w:ascii="宋体" w:hAnsi="宋体" w:eastAsia="宋体" w:cs="宋体"/>
          <w:sz w:val="24"/>
          <w:szCs w:val="24"/>
          <w:lang w:val="en-US" w:eastAsia="zh-CN"/>
        </w:rPr>
        <w:t>《地表水环境质量标准》</w:t>
      </w:r>
      <w:r>
        <w:rPr>
          <w:rFonts w:hint="eastAsia" w:ascii="宋体" w:hAnsi="宋体" w:eastAsia="宋体" w:cs="宋体"/>
          <w:b w:val="0"/>
          <w:bCs w:val="0"/>
          <w:sz w:val="24"/>
          <w:szCs w:val="24"/>
          <w:lang w:val="en-US" w:eastAsia="zh-CN"/>
        </w:rPr>
        <w:t>（</w:t>
      </w:r>
      <w:r>
        <w:rPr>
          <w:rFonts w:hint="eastAsia" w:ascii="宋体" w:hAnsi="宋体" w:eastAsia="宋体" w:cs="宋体"/>
          <w:b w:val="0"/>
          <w:bCs w:val="0"/>
          <w:i w:val="0"/>
          <w:iCs w:val="0"/>
          <w:caps w:val="0"/>
          <w:color w:val="000000"/>
          <w:spacing w:val="0"/>
          <w:sz w:val="24"/>
          <w:szCs w:val="24"/>
          <w:shd w:val="clear" w:fill="FFFFFF"/>
        </w:rPr>
        <w:t>GB 3838-2002</w:t>
      </w:r>
      <w:r>
        <w:rPr>
          <w:rFonts w:hint="eastAsia" w:ascii="宋体" w:hAnsi="宋体" w:eastAsia="宋体" w:cs="宋体"/>
          <w:b w:val="0"/>
          <w:bCs w:val="0"/>
          <w:sz w:val="24"/>
          <w:szCs w:val="24"/>
          <w:lang w:val="en-US" w:eastAsia="zh-CN"/>
        </w:rPr>
        <w:t>）</w:t>
      </w:r>
      <w:r>
        <w:rPr>
          <w:rFonts w:hint="eastAsia" w:asciiTheme="minorEastAsia" w:hAnsiTheme="minorEastAsia" w:eastAsiaTheme="minorEastAsia" w:cstheme="minorEastAsia"/>
          <w:sz w:val="24"/>
          <w:szCs w:val="24"/>
        </w:rPr>
        <w:t>规定的期限执行，由</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承担其责任与义务。</w:t>
      </w:r>
    </w:p>
    <w:p w14:paraId="487BF1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2、保修期内</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须在规定时间内无偿维修完好，否则，由采购人自行安排维修，维修费在质保金中按实扣除</w:t>
      </w:r>
      <w:r>
        <w:rPr>
          <w:rFonts w:hint="eastAsia" w:asciiTheme="minorEastAsia" w:hAnsiTheme="minorEastAsia" w:eastAsiaTheme="minorEastAsia" w:cstheme="minorEastAsia"/>
          <w:sz w:val="24"/>
          <w:szCs w:val="24"/>
          <w:lang w:eastAsia="zh-CN"/>
        </w:rPr>
        <w:t>，不足部分向施工方追缴</w:t>
      </w:r>
      <w:r>
        <w:rPr>
          <w:rFonts w:hint="eastAsia" w:asciiTheme="minorEastAsia" w:hAnsiTheme="minorEastAsia" w:eastAsiaTheme="minorEastAsia" w:cstheme="minorEastAsia"/>
          <w:sz w:val="24"/>
          <w:szCs w:val="24"/>
        </w:rPr>
        <w:t>。</w:t>
      </w:r>
    </w:p>
    <w:p w14:paraId="32A1D0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3、保修期</w:t>
      </w:r>
    </w:p>
    <w:p w14:paraId="47CD5D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（1）防水工程项目为5年；</w:t>
      </w:r>
    </w:p>
    <w:p w14:paraId="28C587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（2）电气管线工程、给排水管道、设备安装工程为：2年；</w:t>
      </w:r>
    </w:p>
    <w:p w14:paraId="3A1E0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（3）其他项目为：2年。</w:t>
      </w:r>
    </w:p>
    <w:p w14:paraId="26751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质保期内，如工程出现质量问题，施工方应保证接到采购人通知后24小时内派人进行检查及维修，并应在采购人确定的合理期限内修复完毕，如施工方逾期未派人修复或二次维修后仍出现问题的，采购人有权另行委托第三方维修，所需费用和采购人因此受到的损失由施工方承担，采购人有权在质保金中扣除，不足部分向施工方追偿。</w:t>
      </w:r>
    </w:p>
    <w:p w14:paraId="6D64F8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5、在质保期内，施工方按采购人要求应定期对施工工程进行巡访，并对存在隐患的质量问题，予以及时解决。</w:t>
      </w:r>
    </w:p>
    <w:p w14:paraId="00964F2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b/>
          <w:bCs/>
          <w:sz w:val="24"/>
          <w:szCs w:val="24"/>
        </w:rPr>
        <w:t>、付款方式</w:t>
      </w:r>
    </w:p>
    <w:p w14:paraId="0AD37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1、付款人：</w:t>
      </w:r>
      <w:r>
        <w:rPr>
          <w:rFonts w:hint="eastAsia" w:asciiTheme="minorEastAsia" w:hAnsiTheme="minorEastAsia" w:eastAsiaTheme="minorEastAsia" w:cstheme="minorEastAsia"/>
          <w:sz w:val="24"/>
          <w:szCs w:val="24"/>
          <w:lang w:eastAsia="zh-CN"/>
        </w:rPr>
        <w:t>长沙市第三社会福利院（长沙市第九医院、长沙市精神病医院）</w:t>
      </w:r>
    </w:p>
    <w:p w14:paraId="57B099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2、结算金额：最终结算金额以采购人委托的第三方造价咨询单位审核金额为准。</w:t>
      </w:r>
    </w:p>
    <w:p w14:paraId="791FED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3、付款方式：</w:t>
      </w:r>
      <w:r>
        <w:rPr>
          <w:rFonts w:hint="eastAsia" w:asciiTheme="minorEastAsia" w:hAnsiTheme="minorEastAsia" w:eastAsiaTheme="minorEastAsia" w:cstheme="minorEastAsia"/>
          <w:sz w:val="24"/>
          <w:szCs w:val="24"/>
          <w:lang w:eastAsia="zh-CN"/>
        </w:rPr>
        <w:t>无预付款，</w:t>
      </w:r>
      <w:r>
        <w:rPr>
          <w:rFonts w:hint="eastAsia" w:asciiTheme="minorEastAsia" w:hAnsiTheme="minorEastAsia" w:eastAsiaTheme="minorEastAsia" w:cstheme="minorEastAsia"/>
          <w:sz w:val="24"/>
          <w:szCs w:val="24"/>
        </w:rPr>
        <w:t>办理竣工验收后，</w:t>
      </w:r>
      <w:r>
        <w:rPr>
          <w:rFonts w:hint="eastAsia" w:asciiTheme="minorEastAsia" w:hAnsiTheme="minorEastAsia" w:eastAsiaTheme="minorEastAsia" w:cstheme="minorEastAsia"/>
          <w:sz w:val="24"/>
          <w:szCs w:val="24"/>
          <w:lang w:eastAsia="zh-CN"/>
        </w:rPr>
        <w:t>经第三方造价咨询单位</w:t>
      </w:r>
      <w:r>
        <w:rPr>
          <w:rFonts w:hint="eastAsia" w:asciiTheme="minorEastAsia" w:hAnsiTheme="minorEastAsia" w:eastAsiaTheme="minorEastAsia" w:cstheme="minorEastAsia"/>
          <w:sz w:val="24"/>
          <w:szCs w:val="24"/>
        </w:rPr>
        <w:t>工程结算评审后支付</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rPr>
        <w:t>结算评审金额9</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%的工程款，预留</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%作为质量保证金，待工程交付使用质保期满2年后（无质量问题及其他经济法律纠纷）无息付清。</w:t>
      </w:r>
      <w:r>
        <w:rPr>
          <w:rFonts w:hint="eastAsia" w:asciiTheme="minorEastAsia" w:hAnsiTheme="minorEastAsia" w:eastAsiaTheme="minorEastAsia" w:cstheme="minorEastAsia"/>
          <w:sz w:val="24"/>
          <w:szCs w:val="24"/>
          <w:lang w:val="en-US" w:eastAsia="zh-CN"/>
        </w:rPr>
        <w:t>每次付款前，施工方应开具符合采购人要求的发票。</w:t>
      </w:r>
    </w:p>
    <w:p w14:paraId="4E0C6D9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二</w:t>
      </w:r>
      <w:r>
        <w:rPr>
          <w:rFonts w:hint="eastAsia" w:asciiTheme="minorEastAsia" w:hAnsiTheme="minorEastAsia" w:eastAsiaTheme="minorEastAsia" w:cstheme="minorEastAsia"/>
          <w:b/>
          <w:bCs/>
          <w:sz w:val="24"/>
          <w:szCs w:val="24"/>
        </w:rPr>
        <w:t>、验收要求</w:t>
      </w:r>
    </w:p>
    <w:p w14:paraId="56B7B7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由采购人组织验收活动，</w:t>
      </w:r>
      <w:r>
        <w:rPr>
          <w:rFonts w:hint="eastAsia" w:asciiTheme="minorEastAsia" w:hAnsiTheme="minorEastAsia" w:eastAsiaTheme="minorEastAsia" w:cstheme="minorEastAsia"/>
          <w:sz w:val="24"/>
          <w:szCs w:val="24"/>
          <w:lang w:eastAsia="zh-CN"/>
        </w:rPr>
        <w:t>根据设计、采购需求、项目合同和项目预算编制文件中材料、机械规格型号进行验收。</w:t>
      </w:r>
    </w:p>
    <w:p w14:paraId="41C6DE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2、项目验收不合格的，施工方必须无条件返工并承担返工费用，直至达到工程验收质量标准，返工时间计算至工期内。</w:t>
      </w:r>
    </w:p>
    <w:p w14:paraId="007E44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3、如施工方违约，采购人可单方面解除本合同，给采购人造成实际损失的，施工方应承担相应赔偿责任。</w:t>
      </w:r>
    </w:p>
    <w:p w14:paraId="30D258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b/>
          <w:bCs/>
          <w:sz w:val="24"/>
          <w:szCs w:val="24"/>
        </w:rPr>
        <w:t>、施工原则及单位要求</w:t>
      </w:r>
    </w:p>
    <w:p w14:paraId="54BC5B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1、施工方须具有土建及水处理能力。</w:t>
      </w:r>
    </w:p>
    <w:p w14:paraId="2A97D6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必须严格执行国家、省或行业现行的工程建设</w:t>
      </w:r>
      <w:r>
        <w:rPr>
          <w:rFonts w:hint="eastAsia" w:asciiTheme="minorEastAsia" w:hAnsiTheme="minorEastAsia" w:eastAsiaTheme="minorEastAsia" w:cstheme="minorEastAsia"/>
          <w:sz w:val="24"/>
          <w:szCs w:val="24"/>
          <w:lang w:val="en-US" w:eastAsia="zh-CN"/>
        </w:rPr>
        <w:t>和水处理</w:t>
      </w:r>
      <w:r>
        <w:rPr>
          <w:rFonts w:hint="eastAsia" w:asciiTheme="minorEastAsia" w:hAnsiTheme="minorEastAsia" w:eastAsiaTheme="minorEastAsia" w:cstheme="minorEastAsia"/>
          <w:sz w:val="24"/>
          <w:szCs w:val="24"/>
        </w:rPr>
        <w:t>标准，确保工程质量达到合格以上的验收质量。</w:t>
      </w:r>
    </w:p>
    <w:p w14:paraId="19A36E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施工方开工前须向</w:t>
      </w:r>
      <w:r>
        <w:rPr>
          <w:rFonts w:hint="eastAsia" w:asciiTheme="minorEastAsia" w:hAnsiTheme="minorEastAsia" w:eastAsiaTheme="minorEastAsia" w:cstheme="minorEastAsia"/>
          <w:sz w:val="24"/>
          <w:szCs w:val="24"/>
          <w:lang w:val="en-US" w:eastAsia="zh-CN"/>
        </w:rPr>
        <w:t>安全办</w:t>
      </w:r>
      <w:r>
        <w:rPr>
          <w:rFonts w:hint="eastAsia" w:asciiTheme="minorEastAsia" w:hAnsiTheme="minorEastAsia" w:eastAsiaTheme="minorEastAsia" w:cstheme="minorEastAsia"/>
          <w:sz w:val="24"/>
          <w:szCs w:val="24"/>
          <w:lang w:eastAsia="zh-CN"/>
        </w:rPr>
        <w:t>办理人员信息备案，动火作业包括焊、切等作业人员须提供作业证并在</w:t>
      </w:r>
      <w:r>
        <w:rPr>
          <w:rFonts w:hint="eastAsia" w:asciiTheme="minorEastAsia" w:hAnsiTheme="minorEastAsia" w:eastAsiaTheme="minorEastAsia" w:cstheme="minorEastAsia"/>
          <w:sz w:val="24"/>
          <w:szCs w:val="24"/>
          <w:lang w:val="en-US" w:eastAsia="zh-CN"/>
        </w:rPr>
        <w:t>安全办</w:t>
      </w:r>
      <w:r>
        <w:rPr>
          <w:rFonts w:hint="eastAsia" w:asciiTheme="minorEastAsia" w:hAnsiTheme="minorEastAsia" w:eastAsiaTheme="minorEastAsia" w:cstheme="minorEastAsia"/>
          <w:sz w:val="24"/>
          <w:szCs w:val="24"/>
          <w:lang w:eastAsia="zh-CN"/>
        </w:rPr>
        <w:t>办理施工现场动火作业证。</w:t>
      </w:r>
    </w:p>
    <w:p w14:paraId="534B61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加强施工的组织管理，所有施工人员须遵守文明安全施工的有关规章制度，施工人员持工作证上岗。</w:t>
      </w:r>
    </w:p>
    <w:p w14:paraId="50B126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必须推行安全生产标准化管理，杜绝重大安全事故，避免一般性事故的发生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确保在施工中无人身伤亡和机械设备事故。</w:t>
      </w:r>
    </w:p>
    <w:p w14:paraId="5D8AA7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6、施工方必须严格落实施工现场的安全防护措施，落实施工现场安全管理，切实做好施工过程中的现场安全防护、人员安全防护、工器具安全防护、设施设备安全防护等。</w:t>
      </w:r>
    </w:p>
    <w:p w14:paraId="7BF4B0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应严格遵守各项施工工艺程序。施工前应编制严密的材料进场计划，保证施工用材料的供应和质量。</w:t>
      </w:r>
      <w:r>
        <w:rPr>
          <w:rFonts w:hint="eastAsia" w:asciiTheme="minorEastAsia" w:hAnsiTheme="minorEastAsia" w:eastAsiaTheme="minorEastAsia" w:cstheme="minorEastAsia"/>
          <w:sz w:val="24"/>
          <w:szCs w:val="24"/>
          <w:lang w:eastAsia="zh-CN"/>
        </w:rPr>
        <w:t>施工材料的保管由施工方负责。</w:t>
      </w:r>
    </w:p>
    <w:p w14:paraId="14BD09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应针对每项具体的任务编制</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案，对于不同的项目特点和工艺要求，充分利用空间操作有序施工，缩短施工工期。</w:t>
      </w:r>
    </w:p>
    <w:p w14:paraId="389283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9、</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必须做好“施工准备，人员准备，技术准备，材料物资准备，资金准备”，切实履行好职责</w:t>
      </w:r>
      <w:r>
        <w:rPr>
          <w:rFonts w:hint="eastAsia" w:asciiTheme="minorEastAsia" w:hAnsiTheme="minorEastAsia" w:eastAsiaTheme="minorEastAsia" w:cstheme="minorEastAsia"/>
          <w:sz w:val="24"/>
          <w:szCs w:val="24"/>
          <w:lang w:eastAsia="zh-CN"/>
        </w:rPr>
        <w:t>，严格遵守采购人各项规章制度。</w:t>
      </w:r>
    </w:p>
    <w:p w14:paraId="03B232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施工期间，不能影响办公区域的上班秩序，否则，由此引起的停工、赔偿等后果，由成交供应商自行承担。</w:t>
      </w:r>
    </w:p>
    <w:p w14:paraId="3CAB3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须加强安全生产教育，与安全有关的一切赔偿均由</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承担。</w:t>
      </w:r>
    </w:p>
    <w:p w14:paraId="5FD82F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乙方按有关规定采取严格的施工安全措施，承担由于自身安全措施不完善造成的事故责任和因此产生的费用及后果，乙方施工人员的人身安全由乙方负责。乙方应为施工人员购买人身意外伤害险及与项目施工有关的一切保险。凡在施工过程中发生安全责任事故或其他责任事故，均由乙方承担全部经济及法律责任。</w:t>
      </w:r>
    </w:p>
    <w:p w14:paraId="44E72E4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、施工人员要求</w:t>
      </w:r>
    </w:p>
    <w:p w14:paraId="411D2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项目负责人必须熟悉各工种施工程序和方法，并且在施工现场能及时协调处理施工过程中的各项工作。</w:t>
      </w:r>
    </w:p>
    <w:p w14:paraId="057018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、施工队员要整体稳定，各专业负责人要熟悉维修建筑情况，能够快速准确处理突发情况。</w:t>
      </w:r>
    </w:p>
    <w:p w14:paraId="27D16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、规范施工队员言行举止和仪容仪表，做到文明施工。</w:t>
      </w:r>
    </w:p>
    <w:p w14:paraId="2FBF715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b/>
          <w:bCs/>
          <w:sz w:val="24"/>
          <w:szCs w:val="24"/>
        </w:rPr>
        <w:t>、具体</w:t>
      </w:r>
      <w:r>
        <w:rPr>
          <w:rFonts w:hint="eastAsia" w:asciiTheme="minorEastAsia" w:hAnsiTheme="minorEastAsia" w:eastAsiaTheme="minorEastAsia" w:cstheme="minorEastAsia"/>
          <w:b/>
          <w:bCs/>
          <w:sz w:val="24"/>
          <w:szCs w:val="24"/>
          <w:lang w:eastAsia="zh-CN"/>
        </w:rPr>
        <w:t>施工方</w:t>
      </w:r>
      <w:r>
        <w:rPr>
          <w:rFonts w:hint="eastAsia" w:asciiTheme="minorEastAsia" w:hAnsiTheme="minorEastAsia" w:eastAsiaTheme="minorEastAsia" w:cstheme="minorEastAsia"/>
          <w:b/>
          <w:bCs/>
          <w:sz w:val="24"/>
          <w:szCs w:val="24"/>
        </w:rPr>
        <w:t>案及要求</w:t>
      </w:r>
    </w:p>
    <w:p w14:paraId="0F2B73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负责建筑材料到施工地点的全部运输，包括装卸及现场搬运等。</w:t>
      </w:r>
    </w:p>
    <w:p w14:paraId="7FA88F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负责建筑材料在施工地点的保管，直至项目验收合格。</w:t>
      </w:r>
    </w:p>
    <w:p w14:paraId="744E80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负责其派出的施工人员的人身意外保险。</w:t>
      </w:r>
    </w:p>
    <w:p w14:paraId="5F95A7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应主动向采购人报检材料，并出具合格证明，采购人同意后方可投入施工。</w:t>
      </w:r>
    </w:p>
    <w:p w14:paraId="15ABDF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、所有进场材料设备必须提供出厂合格证，并经</w:t>
      </w:r>
      <w:r>
        <w:rPr>
          <w:rFonts w:hint="eastAsia" w:asciiTheme="minorEastAsia" w:hAnsiTheme="minorEastAsia" w:eastAsiaTheme="minorEastAsia" w:cstheme="minorEastAsia"/>
          <w:sz w:val="24"/>
          <w:szCs w:val="24"/>
          <w:lang w:eastAsia="zh-CN"/>
        </w:rPr>
        <w:t>采购人</w:t>
      </w:r>
      <w:r>
        <w:rPr>
          <w:rFonts w:hint="eastAsia" w:asciiTheme="minorEastAsia" w:hAnsiTheme="minorEastAsia" w:eastAsiaTheme="minorEastAsia" w:cstheme="minorEastAsia"/>
          <w:sz w:val="24"/>
          <w:szCs w:val="24"/>
        </w:rPr>
        <w:t>现场检验后方可使用。</w:t>
      </w:r>
    </w:p>
    <w:p w14:paraId="337F3A3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十六、施工责任</w:t>
      </w:r>
    </w:p>
    <w:p w14:paraId="5EB38C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1、采购人提供</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施工期间的水、电等便利，协调相关部门配合承包人施工。</w:t>
      </w:r>
    </w:p>
    <w:p w14:paraId="0B3C8A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必须严格按照采购人确认的施工方案（图）和质量标准施工，记录各项质量检查，严格执行施工、安全操作规程，遵守防火安全规定、环境保护规定，确保工程质量达到合同约定及采购人要求。</w:t>
      </w:r>
    </w:p>
    <w:p w14:paraId="343503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施工时必须每天将垃圾集中在采购人指定地点，保持施工现场的清洁，并在采购人要求的时间内清除垃圾，竣工前做好卫生清扫和处理工作。</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未按时清理垃圾，经采购人催告后不履行的，施工方有权另行委托第三方清理，所需费用由</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承担，采购人可在工程款中扣除，不足部分向</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lang w:val="en-US" w:eastAsia="zh-CN"/>
        </w:rPr>
        <w:t>追偿。</w:t>
      </w:r>
    </w:p>
    <w:p w14:paraId="7ACD385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十七、违约责任</w:t>
      </w:r>
    </w:p>
    <w:p w14:paraId="78172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1、因</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原因导致工期延误，逾期竣工违约金的计算方法为合同总金额的0.4‰/天。</w:t>
      </w:r>
      <w:r>
        <w:rPr>
          <w:rFonts w:hint="eastAsia" w:asciiTheme="minorEastAsia" w:hAnsiTheme="minorEastAsia" w:eastAsiaTheme="minorEastAsia" w:cstheme="minorEastAsia"/>
          <w:sz w:val="24"/>
          <w:szCs w:val="24"/>
          <w:lang w:val="en-US" w:eastAsia="zh-CN"/>
        </w:rPr>
        <w:t>工期延误超过5日的，采购人有权解除合同，并要求施工方承担因此造成的全部损失。</w:t>
      </w:r>
    </w:p>
    <w:p w14:paraId="124128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原因引起质量不合格，未通过相关验收，</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必须立即整改，直至质量达到合格为止，同时向采购人支付每次10000元的违约金，并赔偿采购人的实际损失。</w:t>
      </w:r>
    </w:p>
    <w:p w14:paraId="4D737B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违规进行转包和分包的，采购人有权解除合同，同时按工程款的10%向采购人支付违约金，并承担由此造成的一切法律责任。</w:t>
      </w:r>
    </w:p>
    <w:p w14:paraId="6DEB2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未积极处理工程范围内的各类负面事宜（如意外伤亡事故、外部矛盾激化等），对采购人造成不利影响的，视情节轻重</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每次须承担1～10万的违约金，必要时采购人有权解除合同并无需承担责任。</w:t>
      </w:r>
    </w:p>
    <w:p w14:paraId="62ACA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未按本合同约定完成所有工作范围内的全部工作内容而单方面提出中途退场或拒绝施工的，乙方已完工合格工程量只按50%结算，并承担采购人因重新组织施工队伍进场所增加的一切费用及实际损失。</w:t>
      </w:r>
    </w:p>
    <w:p w14:paraId="51125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6、施工过程中及后续验收后工程出现质量问题，给采购人及第三人造成损失的，由</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承担因此产生的一切赔偿责任，若采购人先行承担责任，则可以向</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进行追偿。</w:t>
      </w:r>
    </w:p>
    <w:p w14:paraId="14898A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违约，采购人可单方面解除本合同，并要求</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承担违约责任，给采购人造成实际损失的，</w:t>
      </w:r>
      <w:r>
        <w:rPr>
          <w:rFonts w:hint="eastAsia" w:asciiTheme="minorEastAsia" w:hAnsiTheme="minorEastAsia" w:eastAsiaTheme="minorEastAsia" w:cstheme="minorEastAsia"/>
          <w:sz w:val="24"/>
          <w:szCs w:val="24"/>
          <w:lang w:eastAsia="zh-CN"/>
        </w:rPr>
        <w:t>施工方</w:t>
      </w:r>
      <w:r>
        <w:rPr>
          <w:rFonts w:hint="eastAsia" w:asciiTheme="minorEastAsia" w:hAnsiTheme="minorEastAsia" w:eastAsiaTheme="minorEastAsia" w:cstheme="minorEastAsia"/>
          <w:sz w:val="24"/>
          <w:szCs w:val="24"/>
        </w:rPr>
        <w:t>应承担相应赔偿责任，还应承担采购人为实现合同权利所支出的一切费用，包括但不限于检测费、交通费、诉讼费、律师费等等。</w:t>
      </w:r>
    </w:p>
    <w:p w14:paraId="0AEFC5F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eastAsia="zh-CN"/>
        </w:rPr>
        <w:t>八</w:t>
      </w:r>
      <w:r>
        <w:rPr>
          <w:rFonts w:hint="eastAsia" w:asciiTheme="minorEastAsia" w:hAnsiTheme="minorEastAsia" w:eastAsiaTheme="minorEastAsia" w:cstheme="minorEastAsia"/>
          <w:b/>
          <w:bCs/>
          <w:sz w:val="24"/>
          <w:szCs w:val="24"/>
        </w:rPr>
        <w:t xml:space="preserve">、工程变更 </w:t>
      </w:r>
    </w:p>
    <w:p w14:paraId="6FD32B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原则上工程不允许变更，当发生工程项目变更、工程量增减时，由工程负责人提交变更函，并以施工前、后照片及现场人员签证为准，变更总造价不允许超过合同金额的10%。  </w:t>
      </w:r>
    </w:p>
    <w:p w14:paraId="63904AE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十九、保密条款</w:t>
      </w:r>
    </w:p>
    <w:p w14:paraId="2B92AA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施工方承诺在履行本合同中接触到的采购人的保密信息和资料，无论其表现形式如何，在本合同的有效期间和本合同解除或终止之后，施工方不以任何方式向任何第三方泄露，否则由施工方承担一切责任且赔偿由此给采购人造成的损失。</w:t>
      </w:r>
    </w:p>
    <w:p w14:paraId="7A37CE8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二十、</w:t>
      </w:r>
      <w:r>
        <w:rPr>
          <w:rFonts w:hint="eastAsia" w:asciiTheme="minorEastAsia" w:hAnsiTheme="minorEastAsia" w:eastAsiaTheme="minorEastAsia" w:cstheme="minorEastAsia"/>
          <w:b/>
          <w:bCs/>
          <w:sz w:val="24"/>
          <w:szCs w:val="24"/>
        </w:rPr>
        <w:t>其他说明</w:t>
      </w:r>
    </w:p>
    <w:p w14:paraId="20CD8A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kern w:val="2"/>
          <w:sz w:val="24"/>
          <w:szCs w:val="24"/>
          <w:lang w:val="en-US" w:eastAsia="zh-CN" w:bidi="ar-SA"/>
        </w:rPr>
        <w:t>1、</w:t>
      </w:r>
      <w:r>
        <w:rPr>
          <w:rFonts w:hint="eastAsia" w:asciiTheme="minorEastAsia" w:hAnsiTheme="minorEastAsia" w:eastAsiaTheme="minorEastAsia" w:cstheme="minorEastAsia"/>
          <w:b/>
          <w:bCs/>
          <w:color w:val="auto"/>
          <w:sz w:val="24"/>
          <w:szCs w:val="24"/>
          <w:lang w:val="en-US" w:eastAsia="zh-CN"/>
        </w:rPr>
        <w:t>因项目地紧邻当地居民水塘，又系长沙县灌溉储备水源，建议潜在投标人在投标前进行现场查勘，查勘证明加盖梅花分院公章，查勘费用自理，如查勘期间供应商对自身人身、财产完全负责，查勘证明不作为投标必要条件</w:t>
      </w:r>
      <w:r>
        <w:rPr>
          <w:rFonts w:hint="eastAsia" w:asciiTheme="minorEastAsia" w:hAnsiTheme="minorEastAsia" w:eastAsiaTheme="minorEastAsia" w:cstheme="minorEastAsia"/>
          <w:b/>
          <w:bCs/>
          <w:color w:val="auto"/>
          <w:sz w:val="24"/>
          <w:szCs w:val="24"/>
        </w:rPr>
        <w:t>。</w:t>
      </w:r>
    </w:p>
    <w:p w14:paraId="607436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2、施工期间施工单位需有环保相关专业或水处理相关工程师全过程管理和监管施工现场，须有相关资质操作工全过程驻守施工现场。（</w:t>
      </w:r>
      <w:r>
        <w:rPr>
          <w:rFonts w:hint="eastAsia" w:asciiTheme="minorEastAsia" w:hAnsiTheme="minorEastAsia" w:eastAsiaTheme="minorEastAsia" w:cstheme="minorEastAsia"/>
          <w:b/>
          <w:bCs/>
          <w:color w:val="FF0000"/>
          <w:sz w:val="24"/>
          <w:szCs w:val="24"/>
          <w:lang w:val="en-US" w:eastAsia="zh-CN"/>
        </w:rPr>
        <w:t>投标时提供人员资质证明复印件</w:t>
      </w:r>
      <w:r>
        <w:rPr>
          <w:rFonts w:hint="eastAsia" w:asciiTheme="minorEastAsia" w:hAnsiTheme="minorEastAsia" w:eastAsiaTheme="minorEastAsia" w:cstheme="minorEastAsia"/>
          <w:b/>
          <w:bCs/>
          <w:color w:val="auto"/>
          <w:sz w:val="24"/>
          <w:szCs w:val="24"/>
          <w:lang w:val="en-US" w:eastAsia="zh-CN"/>
        </w:rPr>
        <w:t>）。</w:t>
      </w:r>
    </w:p>
    <w:p w14:paraId="5CA069C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二十一</w:t>
      </w:r>
      <w:r>
        <w:rPr>
          <w:rFonts w:hint="eastAsia" w:asciiTheme="minorEastAsia" w:hAnsiTheme="minorEastAsia" w:eastAsiaTheme="minorEastAsia" w:cstheme="minorEastAsia"/>
          <w:b/>
          <w:bCs/>
          <w:sz w:val="24"/>
          <w:szCs w:val="24"/>
        </w:rPr>
        <w:t>、争议的解决</w:t>
      </w:r>
    </w:p>
    <w:p w14:paraId="64E6DB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本合同在履行过程中发生争议，双方应及时协商解决，协商不成时，双方</w:t>
      </w:r>
      <w:bookmarkStart w:id="0" w:name="_GoBack"/>
      <w:bookmarkEnd w:id="0"/>
      <w:r>
        <w:rPr>
          <w:rFonts w:hint="eastAsia" w:asciiTheme="minorEastAsia" w:hAnsiTheme="minorEastAsia" w:eastAsiaTheme="minorEastAsia" w:cstheme="minorEastAsia"/>
          <w:sz w:val="24"/>
          <w:szCs w:val="24"/>
        </w:rPr>
        <w:t>约定在</w:t>
      </w:r>
      <w:r>
        <w:rPr>
          <w:rFonts w:hint="eastAsia" w:asciiTheme="minorEastAsia" w:hAnsiTheme="minorEastAsia" w:eastAsiaTheme="minorEastAsia" w:cstheme="minorEastAsia"/>
          <w:sz w:val="24"/>
          <w:szCs w:val="24"/>
          <w:lang w:eastAsia="zh-CN"/>
        </w:rPr>
        <w:t>采购人</w:t>
      </w:r>
      <w:r>
        <w:rPr>
          <w:rFonts w:hint="eastAsia" w:asciiTheme="minorEastAsia" w:hAnsiTheme="minorEastAsia" w:eastAsiaTheme="minorEastAsia" w:cstheme="minorEastAsia"/>
          <w:sz w:val="24"/>
          <w:szCs w:val="24"/>
        </w:rPr>
        <w:t>所在地人民法院提起诉讼。</w:t>
      </w:r>
    </w:p>
    <w:p w14:paraId="486C4B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对于上述项目要求，供应商应在询价文件中进行回应，作出承诺及说明。</w:t>
      </w:r>
    </w:p>
    <w:sectPr>
      <w:footerReference r:id="rId6" w:type="first"/>
      <w:footerReference r:id="rId5" w:type="default"/>
      <w:pgSz w:w="11906" w:h="16838"/>
      <w:pgMar w:top="1440" w:right="1797" w:bottom="1440" w:left="1797"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E30F">
    <w:pPr>
      <w:tabs>
        <w:tab w:val="left" w:pos="5169"/>
      </w:tabs>
      <w:spacing w:line="176" w:lineRule="auto"/>
      <w:ind w:left="4483"/>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F763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F763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AE29C">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0087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50087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OGE1NDUyZGFhNzkzZjY1YzMwZWQxYTMwZmZhMzQifQ=="/>
  </w:docVars>
  <w:rsids>
    <w:rsidRoot w:val="00000000"/>
    <w:rsid w:val="007B1B8C"/>
    <w:rsid w:val="01144F02"/>
    <w:rsid w:val="02ED383E"/>
    <w:rsid w:val="035F6345"/>
    <w:rsid w:val="03C82F99"/>
    <w:rsid w:val="04FB4A7F"/>
    <w:rsid w:val="05122568"/>
    <w:rsid w:val="05296AE1"/>
    <w:rsid w:val="0601585C"/>
    <w:rsid w:val="06834C68"/>
    <w:rsid w:val="075C3866"/>
    <w:rsid w:val="09987019"/>
    <w:rsid w:val="0AC668D0"/>
    <w:rsid w:val="0BC80FC4"/>
    <w:rsid w:val="16F158CD"/>
    <w:rsid w:val="19543B27"/>
    <w:rsid w:val="21B84429"/>
    <w:rsid w:val="22FF7A6F"/>
    <w:rsid w:val="23965EF8"/>
    <w:rsid w:val="23BB0262"/>
    <w:rsid w:val="2D0118B3"/>
    <w:rsid w:val="2DB47BBA"/>
    <w:rsid w:val="2DFD16EC"/>
    <w:rsid w:val="2E616BA4"/>
    <w:rsid w:val="31A31F0E"/>
    <w:rsid w:val="3248347F"/>
    <w:rsid w:val="345745AF"/>
    <w:rsid w:val="3AA10638"/>
    <w:rsid w:val="3C776471"/>
    <w:rsid w:val="43573A87"/>
    <w:rsid w:val="43C519F4"/>
    <w:rsid w:val="47390ECE"/>
    <w:rsid w:val="489839F7"/>
    <w:rsid w:val="49793514"/>
    <w:rsid w:val="4A1E617D"/>
    <w:rsid w:val="4B02432C"/>
    <w:rsid w:val="4F9262F0"/>
    <w:rsid w:val="50EA0B67"/>
    <w:rsid w:val="513D58EF"/>
    <w:rsid w:val="51F85506"/>
    <w:rsid w:val="53C358B3"/>
    <w:rsid w:val="56CC14F3"/>
    <w:rsid w:val="57E16B79"/>
    <w:rsid w:val="594A4899"/>
    <w:rsid w:val="5B4B5146"/>
    <w:rsid w:val="640C698D"/>
    <w:rsid w:val="66F97F7F"/>
    <w:rsid w:val="675C11A3"/>
    <w:rsid w:val="67F44307"/>
    <w:rsid w:val="69C559ED"/>
    <w:rsid w:val="6A077D43"/>
    <w:rsid w:val="6BCB6A7F"/>
    <w:rsid w:val="6E7846F6"/>
    <w:rsid w:val="6F5222A1"/>
    <w:rsid w:val="70D54F38"/>
    <w:rsid w:val="72A615BC"/>
    <w:rsid w:val="744D266D"/>
    <w:rsid w:val="75C60E88"/>
    <w:rsid w:val="75CA11B6"/>
    <w:rsid w:val="7B2C541A"/>
    <w:rsid w:val="7CB57C0A"/>
    <w:rsid w:val="7CD933AE"/>
    <w:rsid w:val="7E1A2EFC"/>
    <w:rsid w:val="7EA8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qFormat/>
    <w:uiPriority w:val="1"/>
  </w:style>
  <w:style w:type="table" w:default="1" w:styleId="9">
    <w:name w:val="Normal Table"/>
    <w:autoRedefine/>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Indent"/>
    <w:basedOn w:val="1"/>
    <w:next w:val="1"/>
    <w:autoRedefine/>
    <w:qFormat/>
    <w:uiPriority w:val="0"/>
    <w:pPr>
      <w:spacing w:after="120"/>
      <w:ind w:left="420" w:leftChars="200"/>
    </w:pPr>
  </w:style>
  <w:style w:type="paragraph" w:styleId="6">
    <w:name w:val="footer"/>
    <w:basedOn w:val="1"/>
    <w:link w:val="15"/>
    <w:autoRedefine/>
    <w:qFormat/>
    <w:uiPriority w:val="99"/>
    <w:pPr>
      <w:tabs>
        <w:tab w:val="center" w:pos="4153"/>
        <w:tab w:val="right" w:pos="8306"/>
      </w:tabs>
      <w:snapToGrid w:val="0"/>
      <w:jc w:val="left"/>
    </w:pPr>
    <w:rPr>
      <w:sz w:val="18"/>
      <w:szCs w:val="18"/>
    </w:rPr>
  </w:style>
  <w:style w:type="paragraph" w:styleId="7">
    <w:name w:val="header"/>
    <w:basedOn w:val="1"/>
    <w:link w:val="14"/>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next w:val="3"/>
    <w:autoRedefine/>
    <w:qFormat/>
    <w:uiPriority w:val="0"/>
    <w:pPr>
      <w:widowControl w:val="0"/>
      <w:autoSpaceDE w:val="0"/>
      <w:autoSpaceDN w:val="0"/>
      <w:spacing w:before="0" w:after="120" w:line="240" w:lineRule="auto"/>
      <w:ind w:left="420" w:firstLine="420"/>
    </w:pPr>
    <w:rPr>
      <w:rFonts w:ascii="Calibri" w:eastAsia="宋体"/>
      <w:sz w:val="20"/>
    </w:rPr>
  </w:style>
  <w:style w:type="paragraph" w:customStyle="1" w:styleId="11">
    <w:name w:val="Heading1"/>
    <w:basedOn w:val="1"/>
    <w:next w:val="1"/>
    <w:autoRedefine/>
    <w:qFormat/>
    <w:uiPriority w:val="0"/>
    <w:pPr>
      <w:keepNext/>
      <w:jc w:val="center"/>
      <w:textAlignment w:val="baseline"/>
    </w:pPr>
    <w:rPr>
      <w:b/>
      <w:bCs/>
      <w:sz w:val="24"/>
      <w:szCs w:val="20"/>
    </w:rPr>
  </w:style>
  <w:style w:type="paragraph" w:customStyle="1" w:styleId="1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列出段落1"/>
    <w:basedOn w:val="1"/>
    <w:autoRedefine/>
    <w:qFormat/>
    <w:uiPriority w:val="34"/>
    <w:rPr>
      <w:rFonts w:eastAsia="微软雅黑"/>
    </w:rPr>
  </w:style>
  <w:style w:type="character" w:customStyle="1" w:styleId="14">
    <w:name w:val="页眉 Char"/>
    <w:basedOn w:val="10"/>
    <w:link w:val="7"/>
    <w:autoRedefine/>
    <w:qFormat/>
    <w:uiPriority w:val="99"/>
    <w:rPr>
      <w:rFonts w:ascii="Times New Roman" w:hAnsi="Times New Roman" w:eastAsia="宋体" w:cs="Times New Roman"/>
      <w:sz w:val="18"/>
      <w:szCs w:val="18"/>
    </w:rPr>
  </w:style>
  <w:style w:type="character" w:customStyle="1" w:styleId="15">
    <w:name w:val="页脚 Char"/>
    <w:basedOn w:val="10"/>
    <w:link w:val="6"/>
    <w:autoRedefine/>
    <w:qFormat/>
    <w:uiPriority w:val="99"/>
    <w:rPr>
      <w:rFonts w:ascii="Times New Roman" w:hAnsi="Times New Roman" w:eastAsia="宋体" w:cs="Times New Roman"/>
      <w:sz w:val="18"/>
      <w:szCs w:val="18"/>
    </w:rPr>
  </w:style>
  <w:style w:type="paragraph" w:customStyle="1" w:styleId="16">
    <w:name w:val="缺省文本"/>
    <w:basedOn w:val="1"/>
    <w:autoRedefine/>
    <w:qFormat/>
    <w:uiPriority w:val="0"/>
    <w:pPr>
      <w:autoSpaceDE w:val="0"/>
      <w:autoSpaceDN w:val="0"/>
      <w:adjustRightInd w:val="0"/>
      <w:jc w:val="left"/>
    </w:pPr>
    <w:rPr>
      <w:kern w:val="0"/>
      <w:sz w:val="24"/>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3625</Words>
  <Characters>3702</Characters>
  <Paragraphs>62</Paragraphs>
  <TotalTime>33</TotalTime>
  <ScaleCrop>false</ScaleCrop>
  <LinksUpToDate>false</LinksUpToDate>
  <CharactersWithSpaces>3717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2022-02-08T00:17:00Z</dcterms:created>
  <dc:creator>Windows</dc:creator>
  <cp:lastModifiedBy>蓉蓉</cp:lastModifiedBy>
  <cp:lastPrinted>2024-03-20T08:41:00Z</cp:lastPrinted>
  <dcterms:modified xsi:type="dcterms:W3CDTF">2026-03-30T06:26:11Z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73B3A6A93AAB4D7F99F10BDEFDB2F0FD_13</vt:lpwstr>
  </property>
  <property fmtid="{D5CDD505-2E9C-101B-9397-08002B2CF9AE}" pid="4" name="KSOTemplateDocerSaveRecord">
    <vt:lpwstr>eyJoZGlkIjoiNGNkYTEwNzQ3YmZlMzRmYjJlMWY2N2I1ODI3OTQxNjIiLCJ1c2VySWQiOiI0NTMzODg3MTcifQ==</vt:lpwstr>
  </property>
</Properties>
</file>