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6F95B">
      <w:pPr>
        <w:spacing w:line="360" w:lineRule="exact"/>
        <w:ind w:right="23" w:rightChars="11"/>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采购需求</w:t>
      </w:r>
    </w:p>
    <w:p w14:paraId="1762DE9A">
      <w:pPr>
        <w:adjustRightInd w:val="0"/>
        <w:snapToGrid w:val="0"/>
        <w:spacing w:line="360" w:lineRule="auto"/>
        <w:ind w:right="23" w:rightChars="11" w:firstLine="301" w:firstLineChars="150"/>
        <w:rPr>
          <w:rFonts w:hint="eastAsia" w:asciiTheme="minorEastAsia" w:hAnsiTheme="minorEastAsia" w:eastAsiaTheme="minorEastAsia" w:cstheme="minorEastAsia"/>
          <w:b/>
          <w:sz w:val="20"/>
          <w:szCs w:val="22"/>
        </w:rPr>
      </w:pPr>
    </w:p>
    <w:p w14:paraId="66729E00">
      <w:pPr>
        <w:keepNext w:val="0"/>
        <w:keepLines w:val="0"/>
        <w:pageBreakBefore w:val="0"/>
        <w:numPr>
          <w:ilvl w:val="0"/>
          <w:numId w:val="0"/>
        </w:numPr>
        <w:kinsoku/>
        <w:wordWrap/>
        <w:overflowPunct/>
        <w:topLinePunct w:val="0"/>
        <w:bidi w:val="0"/>
        <w:snapToGrid w:val="0"/>
        <w:spacing w:line="360" w:lineRule="auto"/>
        <w:ind w:firstLine="480" w:firstLineChars="200"/>
        <w:textAlignment w:val="auto"/>
        <w:rPr>
          <w:rFonts w:hint="default" w:ascii="宋体" w:hAnsi="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一、</w:t>
      </w:r>
      <w:r>
        <w:rPr>
          <w:rFonts w:hint="eastAsia" w:ascii="宋体" w:hAnsi="宋体" w:eastAsia="宋体" w:cs="宋体"/>
          <w:b/>
          <w:bCs/>
          <w:sz w:val="24"/>
          <w:szCs w:val="24"/>
        </w:rPr>
        <w:t>项目名称：</w:t>
      </w:r>
      <w:r>
        <w:rPr>
          <w:rFonts w:hint="eastAsia" w:ascii="宋体" w:hAnsi="宋体" w:eastAsia="宋体" w:cs="宋体"/>
          <w:b w:val="0"/>
          <w:bCs w:val="0"/>
          <w:sz w:val="24"/>
          <w:szCs w:val="24"/>
        </w:rPr>
        <w:t>梅花分院</w:t>
      </w:r>
      <w:r>
        <w:rPr>
          <w:rFonts w:hint="eastAsia" w:ascii="宋体" w:hAnsi="宋体" w:cs="宋体"/>
          <w:b w:val="0"/>
          <w:bCs w:val="0"/>
          <w:sz w:val="24"/>
          <w:szCs w:val="24"/>
          <w:lang w:val="en-US" w:eastAsia="zh-CN"/>
        </w:rPr>
        <w:t>电动单车棚制作与安装</w:t>
      </w:r>
    </w:p>
    <w:p w14:paraId="25016B75">
      <w:pPr>
        <w:keepNext w:val="0"/>
        <w:keepLines w:val="0"/>
        <w:pageBreakBefore w:val="0"/>
        <w:numPr>
          <w:ilvl w:val="0"/>
          <w:numId w:val="0"/>
        </w:numPr>
        <w:kinsoku/>
        <w:wordWrap/>
        <w:overflowPunct/>
        <w:topLinePunct w:val="0"/>
        <w:bidi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二、建设单位：</w:t>
      </w:r>
      <w:r>
        <w:rPr>
          <w:rFonts w:hint="eastAsia" w:ascii="宋体" w:hAnsi="宋体" w:eastAsia="宋体" w:cs="宋体"/>
          <w:sz w:val="24"/>
          <w:szCs w:val="24"/>
          <w:lang w:eastAsia="zh-CN"/>
        </w:rPr>
        <w:t>长沙市第三社会福利院（长沙市第九医院、长沙市精神病医院）</w:t>
      </w:r>
    </w:p>
    <w:p w14:paraId="2E5018BF">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三、建设地点：</w:t>
      </w:r>
      <w:r>
        <w:rPr>
          <w:rFonts w:hint="eastAsia" w:ascii="宋体" w:hAnsi="宋体" w:cs="宋体"/>
          <w:sz w:val="24"/>
          <w:szCs w:val="24"/>
          <w:lang w:eastAsia="zh-CN"/>
        </w:rPr>
        <w:t>长沙县江背镇梅花分院</w:t>
      </w:r>
    </w:p>
    <w:p w14:paraId="4EC234D8">
      <w:pPr>
        <w:keepNext w:val="0"/>
        <w:keepLines w:val="0"/>
        <w:pageBreakBefore w:val="0"/>
        <w:kinsoku/>
        <w:wordWrap/>
        <w:overflowPunct/>
        <w:topLinePunct w:val="0"/>
        <w:bidi w:val="0"/>
        <w:snapToGrid w:val="0"/>
        <w:spacing w:line="360" w:lineRule="auto"/>
        <w:ind w:firstLine="482"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四、预算金额：</w:t>
      </w:r>
      <w:r>
        <w:rPr>
          <w:rFonts w:hint="eastAsia" w:ascii="Times New Roman" w:hAnsi="Times New Roman" w:eastAsia="宋体" w:cs="Times New Roman"/>
          <w:b w:val="0"/>
          <w:bCs/>
          <w:color w:val="000000"/>
          <w:kern w:val="2"/>
          <w:sz w:val="24"/>
          <w:szCs w:val="24"/>
          <w:lang w:val="en-US" w:eastAsia="zh-CN" w:bidi="ar-SA"/>
        </w:rPr>
        <w:t>98442.65 元</w:t>
      </w:r>
    </w:p>
    <w:p w14:paraId="70F69D61">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五、资金来源：</w:t>
      </w:r>
      <w:r>
        <w:rPr>
          <w:rFonts w:hint="eastAsia" w:ascii="宋体" w:hAnsi="宋体" w:cs="宋体"/>
          <w:sz w:val="24"/>
          <w:szCs w:val="24"/>
          <w:lang w:eastAsia="zh-CN"/>
        </w:rPr>
        <w:t>上级补助</w:t>
      </w:r>
    </w:p>
    <w:p w14:paraId="742398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六、项目概况</w:t>
      </w:r>
    </w:p>
    <w:p w14:paraId="631DE0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
        </w:rPr>
        <w:t>对室外电动车停车棚采用 202 不锈钢骨架、阳光板顶棚制作安装及配套电气线路安装等。</w:t>
      </w:r>
    </w:p>
    <w:p w14:paraId="49E4F9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建设内容及规模</w:t>
      </w:r>
    </w:p>
    <w:p w14:paraId="5727B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不锈钢棚体、耐力板棚顶，30米（长）*3米（宽）*2.2米—1.9米（高，顶为斜面），30个停车位，棚体立柱和棚体分别为2毫米厚的304和202型不锈钢材料、棚顶为高强度耐力板，安装10个LED照明灯、20个扫码充电盒</w:t>
      </w:r>
      <w:bookmarkStart w:id="0" w:name="_GoBack"/>
      <w:bookmarkEnd w:id="0"/>
      <w:r>
        <w:rPr>
          <w:rFonts w:hint="eastAsia" w:asciiTheme="minorEastAsia" w:hAnsiTheme="minorEastAsia" w:eastAsiaTheme="minorEastAsia" w:cstheme="minorEastAsia"/>
          <w:sz w:val="24"/>
          <w:szCs w:val="24"/>
          <w:lang w:val="en-US" w:eastAsia="zh-CN"/>
        </w:rPr>
        <w:t>，10平方四芯电缆由配电间引入至车棚处，安装一个总电表，安装一个低压保护开关。</w:t>
      </w:r>
    </w:p>
    <w:p w14:paraId="2D766C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八、建设工期：</w:t>
      </w:r>
      <w:r>
        <w:rPr>
          <w:rFonts w:hint="eastAsia" w:asciiTheme="minorEastAsia" w:hAnsiTheme="minorEastAsia" w:eastAsiaTheme="minorEastAsia" w:cstheme="minorEastAsia"/>
          <w:sz w:val="24"/>
          <w:szCs w:val="24"/>
          <w:lang w:val="en-US" w:eastAsia="zh-CN"/>
        </w:rPr>
        <w:t xml:space="preserve"> 日历日7日，工期总日历天数与根据前述计划开竣工日期计算的工期天数不一致的，以工期总日历天数为准。</w:t>
      </w:r>
    </w:p>
    <w:p w14:paraId="4DA3B726">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九、质量标准</w:t>
      </w:r>
    </w:p>
    <w:p w14:paraId="57B5FA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本工程质量符合现行使用的</w:t>
      </w:r>
      <w:r>
        <w:rPr>
          <w:rFonts w:hint="eastAsia" w:ascii="宋体" w:hAnsi="宋体" w:eastAsia="宋体" w:cs="宋体"/>
          <w:sz w:val="24"/>
          <w:szCs w:val="24"/>
          <w:u w:val="none"/>
          <w:lang w:eastAsia="zh-CN"/>
        </w:rPr>
        <w:t>《建筑工程施工质量验收统一标准》（GB50300-2013）、《建筑装饰装修工程质量验收标准》</w:t>
      </w:r>
      <w:r>
        <w:rPr>
          <w:rFonts w:hint="eastAsia" w:ascii="宋体" w:hAnsi="宋体" w:cs="宋体"/>
          <w:sz w:val="24"/>
          <w:szCs w:val="24"/>
          <w:u w:val="none"/>
          <w:lang w:eastAsia="zh-CN"/>
        </w:rPr>
        <w:t>（</w:t>
      </w:r>
      <w:r>
        <w:rPr>
          <w:rFonts w:hint="eastAsia" w:ascii="宋体" w:hAnsi="宋体" w:eastAsia="宋体" w:cs="宋体"/>
          <w:sz w:val="24"/>
          <w:szCs w:val="24"/>
          <w:u w:val="none"/>
          <w:lang w:eastAsia="zh-CN"/>
        </w:rPr>
        <w:t>GB50210-2018</w:t>
      </w:r>
      <w:r>
        <w:rPr>
          <w:rFonts w:hint="eastAsia" w:ascii="宋体" w:hAnsi="宋体" w:cs="宋体"/>
          <w:sz w:val="24"/>
          <w:szCs w:val="24"/>
          <w:u w:val="none"/>
          <w:lang w:eastAsia="zh-CN"/>
        </w:rPr>
        <w:t>）</w:t>
      </w:r>
      <w:r>
        <w:rPr>
          <w:rFonts w:hint="eastAsia" w:ascii="宋体" w:hAnsi="宋体" w:eastAsia="宋体" w:cs="宋体"/>
          <w:sz w:val="24"/>
          <w:szCs w:val="24"/>
        </w:rPr>
        <w:t>要求验收合格。</w:t>
      </w:r>
    </w:p>
    <w:p w14:paraId="6C3B61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eastAsia="zh-CN"/>
        </w:rPr>
        <w:t>2.</w:t>
      </w:r>
      <w:r>
        <w:rPr>
          <w:rFonts w:hint="eastAsia" w:ascii="宋体" w:hAnsi="宋体" w:eastAsia="宋体" w:cs="宋体"/>
          <w:sz w:val="24"/>
          <w:szCs w:val="24"/>
        </w:rPr>
        <w:t>施工期间，应接受采购人的监督管理，遵守有关规定。</w:t>
      </w:r>
    </w:p>
    <w:p w14:paraId="116DFC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eastAsia="zh-CN"/>
        </w:rPr>
        <w:t>施工方</w:t>
      </w:r>
      <w:r>
        <w:rPr>
          <w:rFonts w:hint="eastAsia" w:ascii="宋体" w:hAnsi="宋体" w:eastAsia="宋体" w:cs="宋体"/>
          <w:sz w:val="24"/>
          <w:szCs w:val="24"/>
        </w:rPr>
        <w:t>因工程质量原因不能验收，必须进行返工并承担返工的费用，直到达到工程质量验收标准为止。如因施工质量不达标给</w:t>
      </w:r>
      <w:r>
        <w:rPr>
          <w:rFonts w:hint="eastAsia" w:ascii="宋体" w:hAnsi="宋体" w:cs="宋体"/>
          <w:sz w:val="24"/>
          <w:szCs w:val="24"/>
          <w:lang w:val="en-US" w:eastAsia="zh-CN"/>
        </w:rPr>
        <w:t>采购人</w:t>
      </w:r>
      <w:r>
        <w:rPr>
          <w:rFonts w:hint="eastAsia" w:ascii="宋体" w:hAnsi="宋体" w:eastAsia="宋体" w:cs="宋体"/>
          <w:sz w:val="24"/>
          <w:szCs w:val="24"/>
        </w:rPr>
        <w:t>造成了损失，</w:t>
      </w:r>
      <w:r>
        <w:rPr>
          <w:rFonts w:hint="eastAsia" w:ascii="宋体" w:hAnsi="宋体" w:eastAsia="宋体" w:cs="宋体"/>
          <w:sz w:val="24"/>
          <w:szCs w:val="24"/>
          <w:lang w:eastAsia="zh-CN"/>
        </w:rPr>
        <w:t>施工方</w:t>
      </w:r>
      <w:r>
        <w:rPr>
          <w:rFonts w:hint="eastAsia" w:ascii="宋体" w:hAnsi="宋体" w:eastAsia="宋体" w:cs="宋体"/>
          <w:sz w:val="24"/>
          <w:szCs w:val="24"/>
        </w:rPr>
        <w:t>应无条件照价赔偿。</w:t>
      </w:r>
    </w:p>
    <w:p w14:paraId="0CD158C2">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十、工程保修</w:t>
      </w:r>
    </w:p>
    <w:p w14:paraId="1B8DAA9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bCs/>
          <w:sz w:val="24"/>
          <w:szCs w:val="24"/>
          <w:lang w:eastAsia="zh-CN"/>
        </w:rPr>
        <w:t>1.</w:t>
      </w:r>
      <w:r>
        <w:rPr>
          <w:rFonts w:hint="eastAsia" w:ascii="宋体" w:hAnsi="宋体" w:eastAsia="宋体" w:cs="宋体"/>
          <w:sz w:val="24"/>
          <w:szCs w:val="24"/>
          <w:lang w:eastAsia="zh-CN"/>
        </w:rPr>
        <w:t>施工方</w:t>
      </w:r>
      <w:r>
        <w:rPr>
          <w:rFonts w:hint="eastAsia" w:ascii="宋体" w:hAnsi="宋体" w:eastAsia="宋体" w:cs="宋体"/>
          <w:sz w:val="24"/>
          <w:szCs w:val="24"/>
        </w:rPr>
        <w:t>施工项目保修按国家住建委第80号《房屋建筑工程质量保修办法》规定的期限执行，由</w:t>
      </w:r>
      <w:r>
        <w:rPr>
          <w:rFonts w:hint="eastAsia" w:ascii="宋体" w:hAnsi="宋体" w:eastAsia="宋体" w:cs="宋体"/>
          <w:sz w:val="24"/>
          <w:szCs w:val="24"/>
          <w:lang w:eastAsia="zh-CN"/>
        </w:rPr>
        <w:t>施工方</w:t>
      </w:r>
      <w:r>
        <w:rPr>
          <w:rFonts w:hint="eastAsia" w:ascii="宋体" w:hAnsi="宋体" w:eastAsia="宋体" w:cs="宋体"/>
          <w:sz w:val="24"/>
          <w:szCs w:val="24"/>
        </w:rPr>
        <w:t>承担其责任与义务。</w:t>
      </w:r>
    </w:p>
    <w:p w14:paraId="487BF17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保修期内</w:t>
      </w:r>
      <w:r>
        <w:rPr>
          <w:rFonts w:hint="eastAsia" w:ascii="宋体" w:hAnsi="宋体" w:eastAsia="宋体" w:cs="宋体"/>
          <w:sz w:val="24"/>
          <w:szCs w:val="24"/>
          <w:lang w:eastAsia="zh-CN"/>
        </w:rPr>
        <w:t>施工方</w:t>
      </w:r>
      <w:r>
        <w:rPr>
          <w:rFonts w:hint="eastAsia" w:ascii="宋体" w:hAnsi="宋体" w:eastAsia="宋体" w:cs="宋体"/>
          <w:sz w:val="24"/>
          <w:szCs w:val="24"/>
        </w:rPr>
        <w:t>须在规定时间内无偿维修完好，否则，由采购人自行安排维修，维修费在质保金中按实扣除</w:t>
      </w:r>
      <w:r>
        <w:rPr>
          <w:rFonts w:hint="eastAsia" w:ascii="宋体" w:hAnsi="宋体" w:eastAsia="宋体" w:cs="宋体"/>
          <w:color w:val="0000FF"/>
          <w:sz w:val="24"/>
          <w:szCs w:val="24"/>
          <w:lang w:eastAsia="zh-CN"/>
        </w:rPr>
        <w:t>，</w:t>
      </w:r>
      <w:r>
        <w:rPr>
          <w:rFonts w:hint="eastAsia" w:ascii="宋体" w:hAnsi="宋体" w:eastAsia="宋体" w:cs="宋体"/>
          <w:color w:val="000000" w:themeColor="text1"/>
          <w:sz w:val="24"/>
          <w:szCs w:val="24"/>
          <w:lang w:eastAsia="zh-CN"/>
          <w14:textFill>
            <w14:solidFill>
              <w14:schemeClr w14:val="tx1"/>
            </w14:solidFill>
          </w14:textFill>
        </w:rPr>
        <w:t>不足部分向施工方追缴</w:t>
      </w:r>
      <w:r>
        <w:rPr>
          <w:rFonts w:hint="eastAsia" w:ascii="宋体" w:hAnsi="宋体" w:eastAsia="宋体" w:cs="宋体"/>
          <w:sz w:val="24"/>
          <w:szCs w:val="24"/>
        </w:rPr>
        <w:t>。</w:t>
      </w:r>
    </w:p>
    <w:p w14:paraId="267512D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质保期内，如工程出现质量问题，施工方应保证接到</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通知后24小时内派人进行检查及维修，并应在</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确定的合理期限内修复完毕，如施工方逾期未派人修复或二次维修后仍出现问题的，</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有权另行委托第三方维修，所需费用和</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因此受到的损失由施工方承担，</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有权在质保金中扣除，不足部分向施工方追偿。</w:t>
      </w:r>
    </w:p>
    <w:p w14:paraId="6D64F8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在质保期内，施工方应定期对施工工程进行巡访，做好回访记录，并对存在隐患的质量问题，予以及时解决。</w:t>
      </w:r>
    </w:p>
    <w:p w14:paraId="00964F20">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一</w:t>
      </w:r>
      <w:r>
        <w:rPr>
          <w:rFonts w:hint="eastAsia" w:ascii="宋体" w:hAnsi="宋体" w:eastAsia="宋体" w:cs="宋体"/>
          <w:b/>
          <w:bCs/>
          <w:sz w:val="24"/>
          <w:szCs w:val="24"/>
        </w:rPr>
        <w:t>、付款方式</w:t>
      </w:r>
    </w:p>
    <w:p w14:paraId="0AD375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1.</w:t>
      </w:r>
      <w:r>
        <w:rPr>
          <w:rFonts w:hint="eastAsia" w:ascii="宋体" w:hAnsi="宋体" w:eastAsia="宋体" w:cs="宋体"/>
          <w:sz w:val="24"/>
          <w:szCs w:val="24"/>
        </w:rPr>
        <w:t>付款人：</w:t>
      </w:r>
      <w:r>
        <w:rPr>
          <w:rFonts w:hint="eastAsia" w:ascii="宋体" w:hAnsi="宋体" w:eastAsia="宋体" w:cs="宋体"/>
          <w:sz w:val="24"/>
          <w:szCs w:val="24"/>
          <w:lang w:eastAsia="zh-CN"/>
        </w:rPr>
        <w:t>长沙市第三社会福利院（长沙市第九医院、长沙市精神病医院）</w:t>
      </w:r>
    </w:p>
    <w:p w14:paraId="57B099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结算金额：最终结算金额以采购人委托的第三方造价咨询单位审核金额为准。</w:t>
      </w:r>
    </w:p>
    <w:p w14:paraId="791FED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eastAsia="zh-CN"/>
        </w:rPr>
        <w:t>3.</w:t>
      </w:r>
      <w:r>
        <w:rPr>
          <w:rFonts w:hint="eastAsia" w:ascii="宋体" w:hAnsi="宋体" w:eastAsia="宋体" w:cs="宋体"/>
          <w:sz w:val="24"/>
          <w:szCs w:val="24"/>
        </w:rPr>
        <w:t>付款方式：</w:t>
      </w:r>
      <w:r>
        <w:rPr>
          <w:rFonts w:hint="eastAsia" w:asciiTheme="minorEastAsia" w:hAnsiTheme="minorEastAsia" w:eastAsiaTheme="minorEastAsia" w:cstheme="minorEastAsia"/>
          <w:color w:val="auto"/>
          <w:sz w:val="24"/>
          <w:szCs w:val="24"/>
          <w:lang w:eastAsia="zh-CN"/>
        </w:rPr>
        <w:t>本项目</w:t>
      </w:r>
      <w:r>
        <w:rPr>
          <w:rFonts w:hint="eastAsia" w:ascii="宋体" w:hAnsi="宋体" w:eastAsia="宋体" w:cs="宋体"/>
          <w:sz w:val="24"/>
          <w:szCs w:val="24"/>
          <w:lang w:eastAsia="zh-CN"/>
        </w:rPr>
        <w:t>无预付款，</w:t>
      </w:r>
      <w:r>
        <w:rPr>
          <w:rFonts w:hint="eastAsia" w:ascii="宋体" w:hAnsi="宋体" w:eastAsia="宋体" w:cs="宋体"/>
          <w:sz w:val="24"/>
          <w:szCs w:val="24"/>
        </w:rPr>
        <w:t>办理竣工验收后，</w:t>
      </w:r>
      <w:r>
        <w:rPr>
          <w:rFonts w:hint="eastAsia" w:ascii="宋体" w:hAnsi="宋体" w:eastAsia="宋体" w:cs="宋体"/>
          <w:sz w:val="24"/>
          <w:szCs w:val="24"/>
          <w:lang w:eastAsia="zh-CN"/>
        </w:rPr>
        <w:t>经第三方造价咨询单位</w:t>
      </w:r>
      <w:r>
        <w:rPr>
          <w:rFonts w:hint="eastAsia" w:ascii="宋体" w:hAnsi="宋体" w:eastAsia="宋体" w:cs="宋体"/>
          <w:sz w:val="24"/>
          <w:szCs w:val="24"/>
        </w:rPr>
        <w:t>工程结算评审后支付</w:t>
      </w:r>
      <w:r>
        <w:rPr>
          <w:rFonts w:hint="eastAsia" w:ascii="宋体" w:hAnsi="宋体" w:eastAsia="宋体" w:cs="宋体"/>
          <w:sz w:val="24"/>
          <w:szCs w:val="24"/>
          <w:lang w:eastAsia="zh-CN"/>
        </w:rPr>
        <w:t>至</w:t>
      </w:r>
      <w:r>
        <w:rPr>
          <w:rFonts w:hint="eastAsia" w:ascii="宋体" w:hAnsi="宋体" w:eastAsia="宋体" w:cs="宋体"/>
          <w:sz w:val="24"/>
          <w:szCs w:val="24"/>
        </w:rPr>
        <w:t>结算评审金额9</w:t>
      </w:r>
      <w:r>
        <w:rPr>
          <w:rFonts w:hint="eastAsia" w:ascii="宋体" w:hAnsi="宋体" w:eastAsia="宋体" w:cs="宋体"/>
          <w:sz w:val="24"/>
          <w:szCs w:val="24"/>
          <w:lang w:val="en-US" w:eastAsia="zh-CN"/>
        </w:rPr>
        <w:t>7</w:t>
      </w:r>
      <w:r>
        <w:rPr>
          <w:rFonts w:hint="eastAsia" w:ascii="宋体" w:hAnsi="宋体" w:eastAsia="宋体" w:cs="宋体"/>
          <w:sz w:val="24"/>
          <w:szCs w:val="24"/>
        </w:rPr>
        <w:t>%的工程款</w:t>
      </w:r>
      <w:r>
        <w:rPr>
          <w:rFonts w:hint="eastAsia" w:ascii="宋体" w:hAnsi="宋体" w:cs="宋体"/>
          <w:sz w:val="24"/>
          <w:szCs w:val="24"/>
          <w:lang w:eastAsia="zh-CN"/>
        </w:rPr>
        <w:t>；</w:t>
      </w:r>
      <w:r>
        <w:rPr>
          <w:rFonts w:hint="eastAsia" w:ascii="宋体" w:hAnsi="宋体" w:eastAsia="宋体" w:cs="宋体"/>
          <w:sz w:val="24"/>
          <w:szCs w:val="24"/>
        </w:rPr>
        <w:t>预留</w:t>
      </w:r>
      <w:r>
        <w:rPr>
          <w:rFonts w:hint="eastAsia" w:ascii="宋体" w:hAnsi="宋体" w:eastAsia="宋体" w:cs="宋体"/>
          <w:sz w:val="24"/>
          <w:szCs w:val="24"/>
          <w:lang w:val="en-US" w:eastAsia="zh-CN"/>
        </w:rPr>
        <w:t>3</w:t>
      </w:r>
      <w:r>
        <w:rPr>
          <w:rFonts w:hint="eastAsia" w:ascii="宋体" w:hAnsi="宋体" w:eastAsia="宋体" w:cs="宋体"/>
          <w:sz w:val="24"/>
          <w:szCs w:val="24"/>
        </w:rPr>
        <w:t>%作为质量保证金，待工程交付使用质保期满</w:t>
      </w:r>
      <w:r>
        <w:rPr>
          <w:rFonts w:hint="eastAsia" w:ascii="宋体" w:hAnsi="宋体" w:cs="宋体"/>
          <w:sz w:val="24"/>
          <w:szCs w:val="24"/>
          <w:lang w:val="en-US" w:eastAsia="zh-CN"/>
        </w:rPr>
        <w:t>2</w:t>
      </w:r>
      <w:r>
        <w:rPr>
          <w:rFonts w:hint="eastAsia" w:ascii="宋体" w:hAnsi="宋体" w:eastAsia="宋体" w:cs="宋体"/>
          <w:sz w:val="24"/>
          <w:szCs w:val="24"/>
        </w:rPr>
        <w:t>年后（无质量问题及其他经济法律纠纷）无息付清。</w:t>
      </w:r>
      <w:r>
        <w:rPr>
          <w:rFonts w:hint="eastAsia" w:ascii="宋体" w:hAnsi="宋体" w:cs="宋体"/>
          <w:sz w:val="24"/>
          <w:szCs w:val="24"/>
          <w:lang w:val="en-US" w:eastAsia="zh-CN"/>
        </w:rPr>
        <w:t>每次付款前，施工方需开具符合采购人要求的发票。</w:t>
      </w:r>
    </w:p>
    <w:p w14:paraId="4E0C6D92">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二</w:t>
      </w:r>
      <w:r>
        <w:rPr>
          <w:rFonts w:hint="eastAsia" w:ascii="宋体" w:hAnsi="宋体" w:eastAsia="宋体" w:cs="宋体"/>
          <w:b/>
          <w:bCs/>
          <w:sz w:val="24"/>
          <w:szCs w:val="24"/>
        </w:rPr>
        <w:t>、验收要求</w:t>
      </w:r>
    </w:p>
    <w:p w14:paraId="56B7B7D3">
      <w:pPr>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rPr>
        <w:t>由采购人组织验收活动，</w:t>
      </w:r>
      <w:r>
        <w:rPr>
          <w:rFonts w:hint="eastAsia" w:ascii="宋体" w:hAnsi="宋体" w:eastAsia="宋体" w:cs="宋体"/>
          <w:sz w:val="24"/>
          <w:szCs w:val="24"/>
          <w:lang w:eastAsia="zh-CN"/>
        </w:rPr>
        <w:t>根据设计、采购需求、项目合同和项目预算编制文件中材料、机械规格型号进行验收。</w:t>
      </w:r>
    </w:p>
    <w:p w14:paraId="7BF07C61">
      <w:pPr>
        <w:pStyle w:val="11"/>
        <w:keepNext w:val="0"/>
        <w:keepLines w:val="0"/>
        <w:pageBreakBefore w:val="0"/>
        <w:widowControl w:val="0"/>
        <w:kinsoku/>
        <w:wordWrap/>
        <w:overflowPunct/>
        <w:topLinePunct w:val="0"/>
        <w:bidi w:val="0"/>
        <w:spacing w:line="360" w:lineRule="auto"/>
        <w:ind w:firstLine="480"/>
        <w:textAlignment w:val="auto"/>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lang w:eastAsia="zh-CN"/>
        </w:rPr>
        <w:t>施工方</w:t>
      </w:r>
      <w:r>
        <w:rPr>
          <w:rFonts w:hint="eastAsia" w:ascii="宋体" w:hAnsi="宋体" w:eastAsia="宋体" w:cs="宋体"/>
          <w:sz w:val="24"/>
          <w:szCs w:val="24"/>
        </w:rPr>
        <w:t>负责在当地建设行政主管部门办理工程竣工验收备案（如需要）。</w:t>
      </w:r>
    </w:p>
    <w:p w14:paraId="41C6DE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项目验收不合格的，施工方必须无条件返工并承担返工费用，直至达到工程验收质量标准，返工时间计算至工期内。</w:t>
      </w:r>
    </w:p>
    <w:p w14:paraId="007E44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如施工方违约，采购人可单方面解除本合同，给采购人造成实际损失的，施工方应承担相应赔偿责任。</w:t>
      </w:r>
    </w:p>
    <w:p w14:paraId="2FBF7152">
      <w:pPr>
        <w:keepNext w:val="0"/>
        <w:keepLines w:val="0"/>
        <w:pageBreakBefore w:val="0"/>
        <w:kinsoku/>
        <w:wordWrap/>
        <w:overflowPunct/>
        <w:topLinePunct w:val="0"/>
        <w:bidi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三</w:t>
      </w:r>
      <w:r>
        <w:rPr>
          <w:rFonts w:hint="eastAsia" w:ascii="宋体" w:hAnsi="宋体" w:eastAsia="宋体" w:cs="宋体"/>
          <w:b/>
          <w:bCs/>
          <w:sz w:val="24"/>
          <w:szCs w:val="24"/>
        </w:rPr>
        <w:t>、具体</w:t>
      </w:r>
      <w:r>
        <w:rPr>
          <w:rFonts w:hint="eastAsia" w:ascii="宋体" w:hAnsi="宋体" w:eastAsia="宋体" w:cs="宋体"/>
          <w:b/>
          <w:bCs/>
          <w:sz w:val="24"/>
          <w:szCs w:val="24"/>
          <w:lang w:eastAsia="zh-CN"/>
        </w:rPr>
        <w:t>施工方</w:t>
      </w:r>
      <w:r>
        <w:rPr>
          <w:rFonts w:hint="eastAsia" w:ascii="宋体" w:hAnsi="宋体" w:eastAsia="宋体" w:cs="宋体"/>
          <w:b/>
          <w:bCs/>
          <w:sz w:val="24"/>
          <w:szCs w:val="24"/>
        </w:rPr>
        <w:t>案及要求</w:t>
      </w:r>
    </w:p>
    <w:p w14:paraId="0F2B73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lang w:eastAsia="zh-CN"/>
        </w:rPr>
        <w:t>施工方</w:t>
      </w:r>
      <w:r>
        <w:rPr>
          <w:rFonts w:hint="eastAsia" w:ascii="宋体" w:hAnsi="宋体" w:eastAsia="宋体" w:cs="宋体"/>
          <w:sz w:val="24"/>
          <w:szCs w:val="24"/>
        </w:rPr>
        <w:t>负责建筑材料到施工地点的全部运输，包括装卸及现场搬运等。</w:t>
      </w:r>
    </w:p>
    <w:p w14:paraId="7FA88F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lang w:eastAsia="zh-CN"/>
        </w:rPr>
        <w:t>施工方</w:t>
      </w:r>
      <w:r>
        <w:rPr>
          <w:rFonts w:hint="eastAsia" w:ascii="宋体" w:hAnsi="宋体" w:eastAsia="宋体" w:cs="宋体"/>
          <w:sz w:val="24"/>
          <w:szCs w:val="24"/>
        </w:rPr>
        <w:t>负责建筑材料在施工地点的保管，直至项目验收合格。</w:t>
      </w:r>
    </w:p>
    <w:p w14:paraId="744E80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lang w:eastAsia="zh-CN"/>
        </w:rPr>
        <w:t>施工方</w:t>
      </w:r>
      <w:r>
        <w:rPr>
          <w:rFonts w:hint="eastAsia" w:ascii="宋体" w:hAnsi="宋体" w:eastAsia="宋体" w:cs="宋体"/>
          <w:sz w:val="24"/>
          <w:szCs w:val="24"/>
        </w:rPr>
        <w:t>负责其派出的施工人员的人身意外保险。</w:t>
      </w:r>
    </w:p>
    <w:p w14:paraId="5F95A7D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4.</w:t>
      </w:r>
      <w:r>
        <w:rPr>
          <w:rFonts w:hint="eastAsia" w:ascii="宋体" w:hAnsi="宋体" w:eastAsia="宋体" w:cs="宋体"/>
          <w:sz w:val="24"/>
          <w:szCs w:val="24"/>
          <w:lang w:eastAsia="zh-CN"/>
        </w:rPr>
        <w:t>施工方</w:t>
      </w:r>
      <w:r>
        <w:rPr>
          <w:rFonts w:hint="eastAsia" w:ascii="宋体" w:hAnsi="宋体" w:eastAsia="宋体" w:cs="宋体"/>
          <w:sz w:val="24"/>
          <w:szCs w:val="24"/>
        </w:rPr>
        <w:t>应主动向采购人报检材料，并出具合格证明</w:t>
      </w:r>
      <w:r>
        <w:rPr>
          <w:rFonts w:hint="eastAsia" w:ascii="宋体" w:hAnsi="宋体" w:cs="宋体"/>
          <w:sz w:val="24"/>
          <w:szCs w:val="24"/>
          <w:lang w:eastAsia="zh-CN"/>
        </w:rPr>
        <w:t>，经</w:t>
      </w:r>
      <w:r>
        <w:rPr>
          <w:rFonts w:hint="eastAsia" w:ascii="宋体" w:hAnsi="宋体" w:eastAsia="宋体" w:cs="宋体"/>
          <w:sz w:val="24"/>
          <w:szCs w:val="24"/>
        </w:rPr>
        <w:t>采购人同意后方可投入施工。</w:t>
      </w:r>
    </w:p>
    <w:p w14:paraId="15ABDF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5.</w:t>
      </w:r>
      <w:r>
        <w:rPr>
          <w:rFonts w:hint="eastAsia" w:ascii="宋体" w:hAnsi="宋体" w:eastAsia="宋体" w:cs="宋体"/>
          <w:sz w:val="24"/>
          <w:szCs w:val="24"/>
        </w:rPr>
        <w:t>所有进场材料设备必须提供出厂合格证，并经</w:t>
      </w:r>
      <w:r>
        <w:rPr>
          <w:rFonts w:hint="eastAsia" w:ascii="宋体" w:hAnsi="宋体" w:cs="宋体"/>
          <w:sz w:val="24"/>
          <w:szCs w:val="24"/>
          <w:lang w:eastAsia="zh-CN"/>
        </w:rPr>
        <w:t>采购人</w:t>
      </w:r>
      <w:r>
        <w:rPr>
          <w:rFonts w:hint="eastAsia" w:ascii="宋体" w:hAnsi="宋体" w:eastAsia="宋体" w:cs="宋体"/>
          <w:sz w:val="24"/>
          <w:szCs w:val="24"/>
        </w:rPr>
        <w:t>现场检验后方可使用。</w:t>
      </w:r>
    </w:p>
    <w:p w14:paraId="337F3A3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w:t>
      </w: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、施工责任</w:t>
      </w:r>
    </w:p>
    <w:p w14:paraId="5EB38C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采购人提供</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施工期间的水、电等便利，协调相关部门配合施工方施工。</w:t>
      </w:r>
    </w:p>
    <w:p w14:paraId="0B3C8A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必须严格按照采购人确认的施工方案（图）和质量标准施工，记录各项质量检查，严格执行施工、安全操作规程，遵守防火安全规定、环境保护规定，确保工程质量达到合同约定及</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要求。</w:t>
      </w:r>
    </w:p>
    <w:p w14:paraId="343503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施工时必须每天将垃圾集中在</w:t>
      </w:r>
      <w:r>
        <w:rPr>
          <w:rFonts w:hint="eastAsia" w:ascii="宋体" w:hAnsi="宋体" w:cs="宋体"/>
          <w:sz w:val="24"/>
          <w:szCs w:val="24"/>
          <w:lang w:val="en-US" w:eastAsia="zh-CN"/>
        </w:rPr>
        <w:t>采购人</w:t>
      </w:r>
      <w:r>
        <w:rPr>
          <w:rFonts w:hint="eastAsia" w:ascii="宋体" w:hAnsi="宋体" w:eastAsia="宋体" w:cs="宋体"/>
          <w:sz w:val="24"/>
          <w:szCs w:val="24"/>
          <w:lang w:val="en-US" w:eastAsia="zh-CN"/>
        </w:rPr>
        <w:t>指定地点，保持施工现场的清洁，并在采购人要求的时间内清除垃圾，竣工前做好卫生清扫和处理工作。</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未按时清理垃圾，经采购人催告后不履行的，施工方有权另行委托第三方清理，所需费用由</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承担，采购人可在工程款中扣除，不足部分向</w:t>
      </w:r>
      <w:r>
        <w:rPr>
          <w:rFonts w:hint="eastAsia" w:ascii="宋体" w:hAnsi="宋体" w:eastAsia="宋体" w:cs="宋体"/>
          <w:sz w:val="24"/>
          <w:szCs w:val="24"/>
          <w:lang w:eastAsia="zh-CN"/>
        </w:rPr>
        <w:t>施工方</w:t>
      </w:r>
      <w:r>
        <w:rPr>
          <w:rFonts w:hint="eastAsia" w:ascii="宋体" w:hAnsi="宋体" w:eastAsia="宋体" w:cs="宋体"/>
          <w:sz w:val="24"/>
          <w:szCs w:val="24"/>
          <w:lang w:val="en-US" w:eastAsia="zh-CN"/>
        </w:rPr>
        <w:t>追偿。</w:t>
      </w:r>
    </w:p>
    <w:p w14:paraId="581FD9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4.施工方施工过程中造成的采购人、施工方、第三方人身、财产损失的，由乙方承担全部损失赔偿责任。</w:t>
      </w:r>
    </w:p>
    <w:p w14:paraId="7ACD385E">
      <w:pPr>
        <w:pStyle w:val="16"/>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0"/>
        <w:jc w:val="left"/>
        <w:textAlignment w:val="auto"/>
        <w:outlineLvl w:val="2"/>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十</w:t>
      </w:r>
      <w:r>
        <w:rPr>
          <w:rFonts w:hint="eastAsia" w:asciiTheme="minorEastAsia" w:hAnsiTheme="minorEastAsia" w:cstheme="minorEastAsia"/>
          <w:b/>
          <w:bCs/>
          <w:kern w:val="2"/>
          <w:sz w:val="24"/>
          <w:szCs w:val="24"/>
          <w:lang w:val="en-US" w:eastAsia="zh-CN" w:bidi="ar-SA"/>
        </w:rPr>
        <w:t>五</w:t>
      </w:r>
      <w:r>
        <w:rPr>
          <w:rFonts w:hint="eastAsia" w:asciiTheme="minorEastAsia" w:hAnsiTheme="minorEastAsia" w:eastAsiaTheme="minorEastAsia" w:cstheme="minorEastAsia"/>
          <w:b/>
          <w:bCs/>
          <w:kern w:val="2"/>
          <w:sz w:val="24"/>
          <w:szCs w:val="24"/>
          <w:lang w:val="en-US" w:eastAsia="zh-CN" w:bidi="ar-SA"/>
        </w:rPr>
        <w:t>、违约责任</w:t>
      </w:r>
    </w:p>
    <w:p w14:paraId="78172D20">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因</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原因导致工期延误，逾期竣工违约金的计算方法为合同总金额的0.4‰/天。</w:t>
      </w:r>
    </w:p>
    <w:p w14:paraId="1241280F">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因</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原因引起质量不合格，未通过相关验收，</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必须立即整改，直至质量达到合格为止，同时向采购人支付每次10000元的违约金，并赔偿采购人的实际损失。</w:t>
      </w:r>
    </w:p>
    <w:p w14:paraId="4D737B1C">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3</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违规进行转包和分包的，采购人有权解除合同，同时按工程款的10%向采购人支付违约金，并承担由此造成的一切法律责任</w:t>
      </w:r>
      <w:r>
        <w:rPr>
          <w:rFonts w:hint="eastAsia" w:ascii="宋体" w:hAnsi="宋体" w:eastAsia="宋体" w:cs="宋体"/>
          <w:b w:val="0"/>
          <w:bCs/>
          <w:color w:val="auto"/>
          <w:sz w:val="24"/>
          <w:szCs w:val="24"/>
          <w:highlight w:val="none"/>
          <w:lang w:eastAsia="zh-CN"/>
        </w:rPr>
        <w:t>和给甲方造成的损失。</w:t>
      </w:r>
    </w:p>
    <w:p w14:paraId="6DEB2244">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未积极处理工程范围内的各类负面事宜（如意外伤亡事故、外部矛盾激化等），对采购人造成不利影响的，视情节轻重</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每次须承担1～10万的违约金，必要时采购人有权解除合同并无需承担责任。</w:t>
      </w:r>
    </w:p>
    <w:p w14:paraId="62ACA174">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未按本合同约定完成所有工作范围内的全部工作内容而单方面提出中途退场或拒绝施工的，乙方已完工合格工程量只按50%结算，并承担采购人因重新组织施工队伍进场所增加的一切费用及实际损失。</w:t>
      </w:r>
    </w:p>
    <w:p w14:paraId="51125535">
      <w:pPr>
        <w:pStyle w:val="16"/>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施工过程中及后续验收后工程出现质量问题，给采购人及第三人造成损失的，由</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承担因此产生的一切赔偿责任，若采购人先行承担责任，则可以向</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进行追偿。</w:t>
      </w:r>
    </w:p>
    <w:p w14:paraId="14898A0F">
      <w:pPr>
        <w:pStyle w:val="12"/>
        <w:snapToGrid w:val="0"/>
        <w:spacing w:line="360" w:lineRule="auto"/>
        <w:ind w:firstLine="480" w:firstLineChars="200"/>
        <w:rPr>
          <w:rFonts w:hint="eastAsia" w:asciiTheme="minorEastAsia" w:hAnsiTheme="minorEastAsia" w:eastAsiaTheme="minorEastAsia" w:cstheme="minorEastAsia"/>
          <w:b/>
          <w:bCs/>
          <w:sz w:val="24"/>
        </w:rPr>
      </w:pPr>
      <w:r>
        <w:rPr>
          <w:rFonts w:hint="eastAsia" w:ascii="宋体" w:hAnsi="宋体" w:eastAsia="宋体" w:cs="宋体"/>
          <w:b w:val="0"/>
          <w:bCs/>
          <w:color w:val="auto"/>
          <w:sz w:val="24"/>
          <w:szCs w:val="24"/>
          <w:highlight w:val="none"/>
        </w:rPr>
        <w:t>7</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违约，采购人可单方面解除本合同，并要求</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承担违约责任，给采购人造成实际损失的，</w:t>
      </w:r>
      <w:r>
        <w:rPr>
          <w:rFonts w:hint="eastAsia" w:ascii="宋体" w:hAnsi="宋体" w:eastAsia="宋体" w:cs="宋体"/>
          <w:b w:val="0"/>
          <w:bCs/>
          <w:color w:val="auto"/>
          <w:sz w:val="24"/>
          <w:szCs w:val="24"/>
          <w:highlight w:val="none"/>
          <w:lang w:eastAsia="zh-CN"/>
        </w:rPr>
        <w:t>施工方</w:t>
      </w:r>
      <w:r>
        <w:rPr>
          <w:rFonts w:hint="eastAsia" w:ascii="宋体" w:hAnsi="宋体" w:eastAsia="宋体" w:cs="宋体"/>
          <w:b w:val="0"/>
          <w:bCs/>
          <w:color w:val="auto"/>
          <w:sz w:val="24"/>
          <w:szCs w:val="24"/>
          <w:highlight w:val="none"/>
        </w:rPr>
        <w:t>应承担相应赔偿责任，还应承担采购人为实现合同权利所支出的一切费用，包括但不限于检测费、交通费、诉讼费、律师费等等。</w:t>
      </w:r>
    </w:p>
    <w:p w14:paraId="0AEFC5F2">
      <w:pPr>
        <w:pStyle w:val="12"/>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w:t>
      </w:r>
      <w:r>
        <w:rPr>
          <w:rFonts w:hint="eastAsia" w:asciiTheme="minorEastAsia" w:hAnsiTheme="minorEastAsia" w:eastAsiaTheme="minorEastAsia" w:cstheme="minorEastAsia"/>
          <w:b/>
          <w:bCs/>
          <w:sz w:val="24"/>
          <w:lang w:eastAsia="zh-CN"/>
        </w:rPr>
        <w:t>六</w:t>
      </w:r>
      <w:r>
        <w:rPr>
          <w:rFonts w:hint="eastAsia" w:asciiTheme="minorEastAsia" w:hAnsiTheme="minorEastAsia" w:eastAsiaTheme="minorEastAsia" w:cstheme="minorEastAsia"/>
          <w:b/>
          <w:bCs/>
          <w:sz w:val="24"/>
        </w:rPr>
        <w:t xml:space="preserve">、工程变更 </w:t>
      </w:r>
    </w:p>
    <w:p w14:paraId="6FD32B37">
      <w:pPr>
        <w:keepNext w:val="0"/>
        <w:keepLines w:val="0"/>
        <w:pageBreakBefore w:val="0"/>
        <w:widowControl w:val="0"/>
        <w:kinsoku/>
        <w:wordWrap/>
        <w:overflowPunct/>
        <w:topLinePunct w:val="0"/>
        <w:autoSpaceDE/>
        <w:autoSpaceDN/>
        <w:bidi w:val="0"/>
        <w:adjustRightInd/>
        <w:snapToGrid w:val="0"/>
        <w:spacing w:line="360" w:lineRule="auto"/>
        <w:ind w:right="-332" w:rightChars="-158" w:firstLine="480" w:firstLineChars="200"/>
        <w:textAlignment w:val="auto"/>
        <w:rPr>
          <w:rFonts w:hint="eastAsia" w:asciiTheme="minorEastAsia" w:hAnsiTheme="minorEastAsia" w:eastAsiaTheme="minorEastAsia" w:cstheme="minorEastAsia"/>
          <w:bCs/>
          <w:sz w:val="24"/>
          <w:highlight w:val="none"/>
        </w:rPr>
      </w:pPr>
      <w:r>
        <w:rPr>
          <w:rFonts w:hint="eastAsia" w:ascii="宋体" w:hAnsi="宋体" w:cs="宋体"/>
          <w:bCs/>
          <w:sz w:val="24"/>
        </w:rPr>
        <w:t>原则上工程不允许变更，当发生工程项目变更、工程量增减时，由工程负责人提交变更函，并以施工前、后照片及现场人员签证为准，变更总造价不允许超过合</w:t>
      </w:r>
      <w:r>
        <w:rPr>
          <w:rFonts w:hint="eastAsia" w:ascii="宋体" w:hAnsi="宋体" w:cs="宋体"/>
          <w:bCs/>
          <w:sz w:val="24"/>
          <w:highlight w:val="none"/>
        </w:rPr>
        <w:t>同金额的10%。</w:t>
      </w:r>
      <w:r>
        <w:rPr>
          <w:rFonts w:hint="eastAsia" w:asciiTheme="minorEastAsia" w:hAnsiTheme="minorEastAsia" w:eastAsiaTheme="minorEastAsia" w:cstheme="minorEastAsia"/>
          <w:bCs/>
          <w:sz w:val="24"/>
          <w:highlight w:val="none"/>
        </w:rPr>
        <w:t xml:space="preserve">  </w:t>
      </w:r>
    </w:p>
    <w:p w14:paraId="63904AED">
      <w:pPr>
        <w:spacing w:line="560" w:lineRule="exact"/>
        <w:ind w:firstLine="482" w:firstLineChars="200"/>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十七、保密条款</w:t>
      </w:r>
    </w:p>
    <w:p w14:paraId="2B92AA2C">
      <w:pPr>
        <w:spacing w:line="560" w:lineRule="exact"/>
        <w:ind w:firstLine="420" w:firstLineChars="200"/>
        <w:rPr>
          <w:rFonts w:hint="eastAsia" w:asciiTheme="minorEastAsia" w:hAnsiTheme="minorEastAsia" w:eastAsiaTheme="minorEastAsia" w:cstheme="minorEastAsia"/>
          <w:bCs/>
          <w:sz w:val="24"/>
          <w:highlight w:val="none"/>
        </w:rPr>
      </w:pPr>
      <w:r>
        <w:rPr>
          <w:rFonts w:hint="eastAsia" w:ascii="宋体" w:hAnsi="宋体" w:eastAsia="宋体" w:cs="宋体"/>
          <w:b w:val="0"/>
          <w:bCs/>
          <w:color w:val="auto"/>
          <w:kern w:val="2"/>
          <w:sz w:val="21"/>
          <w:szCs w:val="21"/>
          <w:highlight w:val="none"/>
          <w:lang w:val="en-US" w:eastAsia="zh-CN" w:bidi="ar-SA"/>
        </w:rPr>
        <w:t>施工方承诺在履行本合同中接触到的采购人的保密信息和资料，无论其表现形式如何，在本合同的有效期间和本合同解除或终止之后，施工方不以任何方式向任何第三方泄露，否则由施工方承担一切责任且赔偿由此给采购人造成的损失。</w:t>
      </w:r>
    </w:p>
    <w:p w14:paraId="7A37CE84">
      <w:pPr>
        <w:pStyle w:val="12"/>
        <w:snapToGrid w:val="0"/>
        <w:spacing w:line="360" w:lineRule="auto"/>
        <w:ind w:firstLine="482" w:firstLineChars="200"/>
        <w:rPr>
          <w:rFonts w:hint="eastAsia" w:asciiTheme="minorEastAsia" w:hAnsiTheme="minorEastAsia" w:eastAsiaTheme="minorEastAsia" w:cstheme="minorEastAsia"/>
          <w:b/>
          <w:bCs/>
          <w:sz w:val="24"/>
          <w:highlight w:val="none"/>
          <w:lang w:eastAsia="zh-CN"/>
        </w:rPr>
      </w:pPr>
      <w:r>
        <w:rPr>
          <w:rFonts w:hint="eastAsia" w:asciiTheme="minorEastAsia" w:hAnsiTheme="minorEastAsia" w:eastAsiaTheme="minorEastAsia" w:cstheme="minorEastAsia"/>
          <w:b/>
          <w:bCs/>
          <w:sz w:val="24"/>
          <w:highlight w:val="none"/>
          <w:lang w:eastAsia="zh-CN"/>
        </w:rPr>
        <w:t>十八、</w:t>
      </w:r>
      <w:r>
        <w:rPr>
          <w:rFonts w:hint="eastAsia" w:asciiTheme="minorEastAsia" w:hAnsiTheme="minorEastAsia" w:eastAsiaTheme="minorEastAsia" w:cstheme="minorEastAsia"/>
          <w:b/>
          <w:bCs/>
          <w:sz w:val="24"/>
          <w:highlight w:val="none"/>
        </w:rPr>
        <w:t>其他说明</w:t>
      </w:r>
    </w:p>
    <w:p w14:paraId="20CD8A53">
      <w:pPr>
        <w:snapToGrid w:val="0"/>
        <w:spacing w:line="360" w:lineRule="auto"/>
        <w:ind w:right="-332" w:rightChars="-158"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eastAsia="zh-CN"/>
        </w:rPr>
        <w:t>供应商</w:t>
      </w:r>
      <w:r>
        <w:rPr>
          <w:rFonts w:hint="eastAsia" w:asciiTheme="minorEastAsia" w:hAnsiTheme="minorEastAsia" w:eastAsiaTheme="minorEastAsia" w:cstheme="minorEastAsia"/>
          <w:bCs/>
          <w:sz w:val="24"/>
        </w:rPr>
        <w:t>在投标前，如需踏勘现场，有关费用自理，踏勘期间发生的意外自负。</w:t>
      </w:r>
    </w:p>
    <w:p w14:paraId="5CA069CB">
      <w:pPr>
        <w:pStyle w:val="12"/>
        <w:snapToGrid w:val="0"/>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eastAsia="zh-CN"/>
        </w:rPr>
        <w:t>十九</w:t>
      </w:r>
      <w:r>
        <w:rPr>
          <w:rFonts w:hint="eastAsia" w:asciiTheme="minorEastAsia" w:hAnsiTheme="minorEastAsia" w:eastAsiaTheme="minorEastAsia" w:cstheme="minorEastAsia"/>
          <w:b/>
          <w:bCs/>
          <w:sz w:val="24"/>
        </w:rPr>
        <w:t>、争议的解决</w:t>
      </w:r>
    </w:p>
    <w:p w14:paraId="64E6DB7C">
      <w:pPr>
        <w:snapToGrid w:val="0"/>
        <w:spacing w:line="360" w:lineRule="auto"/>
        <w:ind w:right="-332" w:rightChars="-158"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本合同在履行过程中发生争议，双方应及时协商解决，协商不成时，双方约定在甲方所在地人民法院提起诉讼。</w:t>
      </w:r>
    </w:p>
    <w:p w14:paraId="1E058106">
      <w:pPr>
        <w:snapToGrid w:val="0"/>
        <w:spacing w:line="360" w:lineRule="auto"/>
        <w:ind w:right="-332" w:rightChars="-158" w:firstLine="480" w:firstLineChars="200"/>
        <w:rPr>
          <w:rFonts w:hint="eastAsia" w:asciiTheme="minorEastAsia" w:hAnsiTheme="minorEastAsia" w:eastAsiaTheme="minorEastAsia" w:cstheme="minorEastAsia"/>
          <w:bCs/>
          <w:sz w:val="24"/>
        </w:rPr>
      </w:pPr>
    </w:p>
    <w:p w14:paraId="422299B7">
      <w:pPr>
        <w:adjustRightInd w:val="0"/>
        <w:snapToGrid w:val="0"/>
        <w:spacing w:line="360" w:lineRule="auto"/>
        <w:ind w:firstLine="482" w:firstLineChars="200"/>
        <w:rPr>
          <w:rFonts w:hint="eastAsia" w:ascii="宋体" w:hAnsi="宋体" w:eastAsia="宋体" w:cs="宋体"/>
          <w:b/>
          <w:bCs/>
          <w:color w:val="auto"/>
          <w:sz w:val="24"/>
          <w:szCs w:val="24"/>
          <w:lang w:val="en-US" w:eastAsia="zh-CN"/>
        </w:rPr>
      </w:pPr>
      <w:r>
        <w:rPr>
          <w:rFonts w:hint="eastAsia" w:ascii="宋体" w:hAnsi="宋体"/>
          <w:b/>
          <w:bCs/>
          <w:color w:val="auto"/>
          <w:sz w:val="24"/>
          <w:szCs w:val="24"/>
          <w:lang w:eastAsia="zh-CN"/>
        </w:rPr>
        <w:t>响应</w:t>
      </w:r>
      <w:r>
        <w:rPr>
          <w:rFonts w:hint="eastAsia" w:ascii="宋体" w:hAnsi="宋体"/>
          <w:b/>
          <w:bCs/>
          <w:color w:val="auto"/>
          <w:sz w:val="24"/>
          <w:szCs w:val="24"/>
        </w:rPr>
        <w:t>文件有关内容，必须对本章提出的所有</w:t>
      </w:r>
      <w:r>
        <w:rPr>
          <w:rFonts w:hint="eastAsia" w:ascii="宋体" w:hAnsi="宋体"/>
          <w:b/>
          <w:bCs/>
          <w:color w:val="auto"/>
          <w:sz w:val="24"/>
          <w:szCs w:val="24"/>
          <w:lang w:eastAsia="zh-CN"/>
        </w:rPr>
        <w:t>采购需求</w:t>
      </w:r>
      <w:r>
        <w:rPr>
          <w:rFonts w:hint="eastAsia" w:ascii="宋体" w:hAnsi="宋体"/>
          <w:b/>
          <w:bCs/>
          <w:color w:val="auto"/>
          <w:sz w:val="24"/>
          <w:szCs w:val="24"/>
        </w:rPr>
        <w:t>进行具体的响应。</w:t>
      </w:r>
    </w:p>
    <w:sectPr>
      <w:footerReference r:id="rId5" w:type="default"/>
      <w:pgSz w:w="11906" w:h="16838"/>
      <w:pgMar w:top="1440" w:right="1797" w:bottom="1440" w:left="1797" w:header="851" w:footer="992" w:gutter="0"/>
      <w:cols w:space="425"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2E30F">
    <w:pPr>
      <w:spacing w:line="176" w:lineRule="auto"/>
      <w:ind w:left="448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OGE1NDUyZGFhNzkzZjY1YzMwZWQxYTMwZmZhMzQifQ=="/>
  </w:docVars>
  <w:rsids>
    <w:rsidRoot w:val="00000000"/>
    <w:rsid w:val="007B1B8C"/>
    <w:rsid w:val="00F80836"/>
    <w:rsid w:val="01144F02"/>
    <w:rsid w:val="01915A6D"/>
    <w:rsid w:val="035F6345"/>
    <w:rsid w:val="03C82F99"/>
    <w:rsid w:val="04FB4A7F"/>
    <w:rsid w:val="0601585C"/>
    <w:rsid w:val="06834C68"/>
    <w:rsid w:val="0BC80FC4"/>
    <w:rsid w:val="0F0947D6"/>
    <w:rsid w:val="118E6531"/>
    <w:rsid w:val="127E28E2"/>
    <w:rsid w:val="156F567A"/>
    <w:rsid w:val="19543B27"/>
    <w:rsid w:val="1E1F6204"/>
    <w:rsid w:val="21B84429"/>
    <w:rsid w:val="23965EF8"/>
    <w:rsid w:val="25C630DE"/>
    <w:rsid w:val="27FC7054"/>
    <w:rsid w:val="2B06196E"/>
    <w:rsid w:val="2B595843"/>
    <w:rsid w:val="2EBA7D9F"/>
    <w:rsid w:val="302E6099"/>
    <w:rsid w:val="31A179A2"/>
    <w:rsid w:val="373628D4"/>
    <w:rsid w:val="3B494628"/>
    <w:rsid w:val="3B6774F8"/>
    <w:rsid w:val="3DF102E0"/>
    <w:rsid w:val="3EE306D7"/>
    <w:rsid w:val="405A369F"/>
    <w:rsid w:val="41B82ECD"/>
    <w:rsid w:val="41F141BD"/>
    <w:rsid w:val="44E73A68"/>
    <w:rsid w:val="45763769"/>
    <w:rsid w:val="4ADD4BC8"/>
    <w:rsid w:val="4B02432C"/>
    <w:rsid w:val="4BF3734E"/>
    <w:rsid w:val="50EA0B67"/>
    <w:rsid w:val="513D58EF"/>
    <w:rsid w:val="51F85506"/>
    <w:rsid w:val="52092F63"/>
    <w:rsid w:val="52986306"/>
    <w:rsid w:val="52DA7553"/>
    <w:rsid w:val="53C358B3"/>
    <w:rsid w:val="571578B4"/>
    <w:rsid w:val="594A4899"/>
    <w:rsid w:val="59A6641A"/>
    <w:rsid w:val="5AAF42F0"/>
    <w:rsid w:val="5B0336DF"/>
    <w:rsid w:val="5B4B5146"/>
    <w:rsid w:val="5B745285"/>
    <w:rsid w:val="5D2B7F09"/>
    <w:rsid w:val="5D431F6D"/>
    <w:rsid w:val="5DF10E6E"/>
    <w:rsid w:val="604E383B"/>
    <w:rsid w:val="62BB61AC"/>
    <w:rsid w:val="63B926A1"/>
    <w:rsid w:val="675C11A3"/>
    <w:rsid w:val="67EB3F9D"/>
    <w:rsid w:val="67F44307"/>
    <w:rsid w:val="6A077D43"/>
    <w:rsid w:val="6B7F7998"/>
    <w:rsid w:val="6B8579B3"/>
    <w:rsid w:val="6BCB6A7F"/>
    <w:rsid w:val="6C523F25"/>
    <w:rsid w:val="70D54F38"/>
    <w:rsid w:val="71CC1122"/>
    <w:rsid w:val="72A615BC"/>
    <w:rsid w:val="72F61783"/>
    <w:rsid w:val="744D266D"/>
    <w:rsid w:val="75CA11B6"/>
    <w:rsid w:val="784671AF"/>
    <w:rsid w:val="795C2A02"/>
    <w:rsid w:val="7B4F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qFormat/>
    <w:uiPriority w:val="1"/>
  </w:style>
  <w:style w:type="table" w:default="1" w:styleId="8">
    <w:name w:val="Normal Table"/>
    <w:autoRedefine/>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kern w:val="0"/>
      <w:sz w:val="20"/>
      <w:szCs w:val="20"/>
    </w:rPr>
  </w:style>
  <w:style w:type="paragraph" w:styleId="3">
    <w:name w:val="Body Text Indent"/>
    <w:basedOn w:val="1"/>
    <w:next w:val="1"/>
    <w:autoRedefine/>
    <w:qFormat/>
    <w:uiPriority w:val="0"/>
    <w:pPr>
      <w:spacing w:after="120"/>
      <w:ind w:left="420" w:leftChars="200"/>
    </w:p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Body Text First Indent 2"/>
    <w:basedOn w:val="3"/>
    <w:next w:val="2"/>
    <w:autoRedefine/>
    <w:qFormat/>
    <w:uiPriority w:val="0"/>
    <w:pPr>
      <w:widowControl w:val="0"/>
      <w:autoSpaceDE w:val="0"/>
      <w:autoSpaceDN w:val="0"/>
      <w:spacing w:before="0" w:after="120" w:line="240" w:lineRule="auto"/>
      <w:ind w:left="420" w:firstLine="420"/>
    </w:pPr>
    <w:rPr>
      <w:rFonts w:ascii="Calibri" w:eastAsia="宋体"/>
      <w:sz w:val="20"/>
    </w:rPr>
  </w:style>
  <w:style w:type="paragraph" w:customStyle="1" w:styleId="10">
    <w:name w:val="Heading1"/>
    <w:basedOn w:val="1"/>
    <w:next w:val="1"/>
    <w:autoRedefine/>
    <w:qFormat/>
    <w:uiPriority w:val="0"/>
    <w:pPr>
      <w:keepNext/>
      <w:jc w:val="center"/>
      <w:textAlignment w:val="baseline"/>
    </w:pPr>
    <w:rPr>
      <w:b/>
      <w:bCs/>
      <w:sz w:val="24"/>
      <w:szCs w:val="20"/>
    </w:r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列出段落1"/>
    <w:basedOn w:val="1"/>
    <w:autoRedefine/>
    <w:qFormat/>
    <w:uiPriority w:val="34"/>
    <w:rPr>
      <w:rFonts w:eastAsia="微软雅黑"/>
    </w:rPr>
  </w:style>
  <w:style w:type="character" w:customStyle="1" w:styleId="13">
    <w:name w:val="页眉 Char"/>
    <w:basedOn w:val="9"/>
    <w:link w:val="5"/>
    <w:autoRedefine/>
    <w:qFormat/>
    <w:uiPriority w:val="99"/>
    <w:rPr>
      <w:rFonts w:ascii="Times New Roman" w:hAnsi="Times New Roman" w:eastAsia="宋体" w:cs="Times New Roman"/>
      <w:sz w:val="18"/>
      <w:szCs w:val="18"/>
    </w:rPr>
  </w:style>
  <w:style w:type="character" w:customStyle="1" w:styleId="14">
    <w:name w:val="页脚 Char"/>
    <w:basedOn w:val="9"/>
    <w:link w:val="4"/>
    <w:autoRedefine/>
    <w:qFormat/>
    <w:uiPriority w:val="99"/>
    <w:rPr>
      <w:rFonts w:ascii="Times New Roman" w:hAnsi="Times New Roman" w:eastAsia="宋体" w:cs="Times New Roman"/>
      <w:sz w:val="18"/>
      <w:szCs w:val="18"/>
    </w:rPr>
  </w:style>
  <w:style w:type="paragraph" w:customStyle="1" w:styleId="15">
    <w:name w:val="缺省文本"/>
    <w:basedOn w:val="1"/>
    <w:autoRedefine/>
    <w:qFormat/>
    <w:uiPriority w:val="0"/>
    <w:pPr>
      <w:autoSpaceDE w:val="0"/>
      <w:autoSpaceDN w:val="0"/>
      <w:adjustRightInd w:val="0"/>
      <w:jc w:val="left"/>
    </w:pPr>
    <w:rPr>
      <w:kern w:val="0"/>
      <w:sz w:val="24"/>
      <w:szCs w:val="20"/>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2560</Words>
  <Characters>2656</Characters>
  <Paragraphs>62</Paragraphs>
  <TotalTime>3</TotalTime>
  <ScaleCrop>false</ScaleCrop>
  <LinksUpToDate>false</LinksUpToDate>
  <CharactersWithSpaces>2663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2022-02-08T00:17:00Z</dcterms:created>
  <dc:creator>Windows</dc:creator>
  <cp:lastModifiedBy>刘文</cp:lastModifiedBy>
  <cp:lastPrinted>2025-11-04T15:51:00Z</cp:lastPrinted>
  <dcterms:modified xsi:type="dcterms:W3CDTF">2025-12-09T14:58:32Z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1BC58E144D43494495A73EAA2973DEAB_13</vt:lpwstr>
  </property>
  <property fmtid="{D5CDD505-2E9C-101B-9397-08002B2CF9AE}" pid="4" name="KSOTemplateDocerSaveRecord">
    <vt:lpwstr>eyJoZGlkIjoiNmNlYTI1YzRlYTM0NGU3M2ViNmI1YmQ1ZTJlY2E4ZDgiLCJ1c2VySWQiOiI0Njg2MDI2ODUifQ==</vt:lpwstr>
  </property>
</Properties>
</file>